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7EF" w:rsidRPr="007067EF" w:rsidRDefault="007067EF" w:rsidP="007067EF">
      <w:pPr>
        <w:pStyle w:val="Legenda"/>
        <w:jc w:val="center"/>
        <w:rPr>
          <w:color w:val="5F497A" w:themeColor="accent4" w:themeShade="BF"/>
          <w:sz w:val="24"/>
          <w:szCs w:val="24"/>
        </w:rPr>
      </w:pPr>
      <w:bookmarkStart w:id="0" w:name="_GoBack"/>
      <w:bookmarkEnd w:id="0"/>
      <w:r w:rsidRPr="007067EF">
        <w:rPr>
          <w:color w:val="5F497A" w:themeColor="accent4" w:themeShade="BF"/>
          <w:sz w:val="24"/>
          <w:szCs w:val="24"/>
        </w:rPr>
        <w:t>ORIENTAÇÕES PARA RESUMO EXPANDIDO</w:t>
      </w:r>
    </w:p>
    <w:p w:rsidR="007067EF" w:rsidRPr="007067EF" w:rsidRDefault="007067EF" w:rsidP="007067EF">
      <w:pPr>
        <w:pStyle w:val="Legenda"/>
        <w:jc w:val="center"/>
        <w:rPr>
          <w:sz w:val="24"/>
          <w:szCs w:val="24"/>
        </w:rPr>
      </w:pPr>
    </w:p>
    <w:p w:rsidR="007067EF" w:rsidRPr="007067EF" w:rsidRDefault="007067EF" w:rsidP="007067EF">
      <w:pPr>
        <w:spacing w:after="120"/>
        <w:jc w:val="both"/>
        <w:rPr>
          <w:rFonts w:ascii="Times New Roman" w:hAnsi="Times New Roman" w:cs="Times New Roman"/>
          <w:sz w:val="24"/>
          <w:szCs w:val="24"/>
        </w:rPr>
      </w:pPr>
      <w:r w:rsidRPr="007067EF">
        <w:rPr>
          <w:rFonts w:ascii="Times New Roman" w:hAnsi="Times New Roman" w:cs="Times New Roman"/>
          <w:sz w:val="24"/>
          <w:szCs w:val="24"/>
        </w:rPr>
        <w:t>O resumo expandido apresentado na finalização dos projetos de pesquisa dos programas de Iniciação Científica da UNISUL deverá ter no máximo 1500 palavras</w:t>
      </w:r>
      <w:r w:rsidR="00657BAC">
        <w:rPr>
          <w:rFonts w:ascii="Times New Roman" w:hAnsi="Times New Roman" w:cs="Times New Roman"/>
          <w:sz w:val="24"/>
          <w:szCs w:val="24"/>
        </w:rPr>
        <w:t xml:space="preserve"> (excluindo título e autores)</w:t>
      </w:r>
      <w:r w:rsidRPr="007067EF">
        <w:rPr>
          <w:rFonts w:ascii="Times New Roman" w:hAnsi="Times New Roman" w:cs="Times New Roman"/>
          <w:sz w:val="24"/>
          <w:szCs w:val="24"/>
        </w:rPr>
        <w:t xml:space="preserve"> e apresentar os elementos abaixo descritos. </w:t>
      </w:r>
      <w:r w:rsidR="00657BAC">
        <w:rPr>
          <w:rFonts w:ascii="Times New Roman" w:hAnsi="Times New Roman" w:cs="Times New Roman"/>
          <w:sz w:val="24"/>
          <w:szCs w:val="24"/>
        </w:rPr>
        <w:t>O t</w:t>
      </w:r>
      <w:r w:rsidR="007270AC" w:rsidRPr="007067EF">
        <w:rPr>
          <w:rFonts w:ascii="Times New Roman" w:hAnsi="Times New Roman" w:cs="Times New Roman"/>
          <w:sz w:val="24"/>
          <w:szCs w:val="24"/>
        </w:rPr>
        <w:t xml:space="preserve">exto </w:t>
      </w:r>
      <w:r w:rsidR="007270AC">
        <w:rPr>
          <w:rFonts w:ascii="Times New Roman" w:hAnsi="Times New Roman" w:cs="Times New Roman"/>
          <w:sz w:val="24"/>
          <w:szCs w:val="24"/>
        </w:rPr>
        <w:t xml:space="preserve">deverá ser </w:t>
      </w:r>
      <w:r w:rsidR="007270AC" w:rsidRPr="007067EF">
        <w:rPr>
          <w:rFonts w:ascii="Times New Roman" w:hAnsi="Times New Roman" w:cs="Times New Roman"/>
          <w:sz w:val="24"/>
          <w:szCs w:val="24"/>
        </w:rPr>
        <w:t>digitado em espaça</w:t>
      </w:r>
      <w:r w:rsidR="007270AC">
        <w:rPr>
          <w:rFonts w:ascii="Times New Roman" w:hAnsi="Times New Roman" w:cs="Times New Roman"/>
          <w:sz w:val="24"/>
          <w:szCs w:val="24"/>
        </w:rPr>
        <w:t>mento 1,5</w:t>
      </w:r>
      <w:r w:rsidR="007270AC" w:rsidRPr="007067EF">
        <w:rPr>
          <w:rFonts w:ascii="Times New Roman" w:hAnsi="Times New Roman" w:cs="Times New Roman"/>
          <w:sz w:val="24"/>
          <w:szCs w:val="24"/>
        </w:rPr>
        <w:t>, fonte tamanho 12, alinhamento justificado, sem recuo na primeira linha do parágrafo.</w:t>
      </w:r>
    </w:p>
    <w:p w:rsidR="007067EF" w:rsidRPr="007067EF" w:rsidRDefault="007067EF" w:rsidP="007067EF">
      <w:pPr>
        <w:spacing w:after="120"/>
        <w:jc w:val="both"/>
        <w:rPr>
          <w:rFonts w:ascii="Times New Roman" w:hAnsi="Times New Roman" w:cs="Times New Roman"/>
          <w:sz w:val="24"/>
          <w:szCs w:val="24"/>
        </w:rPr>
      </w:pPr>
    </w:p>
    <w:p w:rsidR="007067EF" w:rsidRPr="007067EF" w:rsidRDefault="007067EF" w:rsidP="007067EF">
      <w:pPr>
        <w:pStyle w:val="Legenda"/>
        <w:rPr>
          <w:color w:val="5F497A" w:themeColor="accent4" w:themeShade="BF"/>
          <w:sz w:val="24"/>
          <w:szCs w:val="24"/>
        </w:rPr>
      </w:pPr>
      <w:r w:rsidRPr="007067EF">
        <w:rPr>
          <w:color w:val="5F497A" w:themeColor="accent4" w:themeShade="BF"/>
          <w:sz w:val="24"/>
          <w:szCs w:val="24"/>
        </w:rPr>
        <w:t xml:space="preserve">Título </w:t>
      </w:r>
    </w:p>
    <w:p w:rsidR="007067EF" w:rsidRPr="007067EF" w:rsidRDefault="007067EF" w:rsidP="007067EF">
      <w:pPr>
        <w:autoSpaceDE w:val="0"/>
        <w:autoSpaceDN w:val="0"/>
        <w:adjustRightInd w:val="0"/>
        <w:jc w:val="both"/>
        <w:rPr>
          <w:rFonts w:ascii="Times New Roman" w:hAnsi="Times New Roman" w:cs="Times New Roman"/>
          <w:color w:val="000000"/>
          <w:sz w:val="24"/>
          <w:szCs w:val="24"/>
        </w:rPr>
      </w:pPr>
      <w:r w:rsidRPr="007067EF">
        <w:rPr>
          <w:rFonts w:ascii="Times New Roman" w:hAnsi="Times New Roman" w:cs="Times New Roman"/>
          <w:color w:val="000000"/>
          <w:sz w:val="24"/>
          <w:szCs w:val="24"/>
        </w:rPr>
        <w:t xml:space="preserve">O título deve ser conciso, compreensível e relacionado ao tema da pesquisa. Pode estar alinhado à principal conclusão ou ao objetivo geral. Devem ser evitados títulos longos, com nomes de locais e datas. Escrever com letras maiúsculas (exceto nomes científicos, que também devem conter itálicos), negrito, </w:t>
      </w:r>
      <w:r w:rsidRPr="007067EF">
        <w:rPr>
          <w:rFonts w:ascii="Times New Roman" w:hAnsi="Times New Roman" w:cs="Times New Roman"/>
          <w:sz w:val="24"/>
          <w:szCs w:val="24"/>
        </w:rPr>
        <w:t>em espaço 1,5, fonte tamanho 12, alinhamento centralizado.</w:t>
      </w:r>
    </w:p>
    <w:p w:rsidR="007067EF" w:rsidRPr="007067EF" w:rsidRDefault="007067EF" w:rsidP="007067EF">
      <w:pPr>
        <w:autoSpaceDE w:val="0"/>
        <w:autoSpaceDN w:val="0"/>
        <w:adjustRightInd w:val="0"/>
        <w:jc w:val="both"/>
        <w:rPr>
          <w:rFonts w:ascii="Times New Roman" w:hAnsi="Times New Roman" w:cs="Times New Roman"/>
          <w:bCs/>
          <w:sz w:val="24"/>
          <w:szCs w:val="24"/>
        </w:rPr>
      </w:pPr>
    </w:p>
    <w:p w:rsidR="007067EF" w:rsidRPr="007067EF" w:rsidRDefault="007067EF" w:rsidP="007067EF">
      <w:pPr>
        <w:pStyle w:val="Legenda"/>
        <w:rPr>
          <w:color w:val="5F497A" w:themeColor="accent4" w:themeShade="BF"/>
          <w:sz w:val="24"/>
          <w:szCs w:val="24"/>
        </w:rPr>
      </w:pPr>
      <w:r w:rsidRPr="007067EF">
        <w:rPr>
          <w:color w:val="5F497A" w:themeColor="accent4" w:themeShade="BF"/>
          <w:sz w:val="24"/>
          <w:szCs w:val="24"/>
        </w:rPr>
        <w:t xml:space="preserve">Autores e Orientadores: </w:t>
      </w:r>
    </w:p>
    <w:p w:rsidR="007067EF" w:rsidRPr="007067EF" w:rsidRDefault="007067EF" w:rsidP="007067EF">
      <w:pPr>
        <w:jc w:val="both"/>
        <w:rPr>
          <w:rFonts w:ascii="Times New Roman" w:hAnsi="Times New Roman" w:cs="Times New Roman"/>
          <w:sz w:val="24"/>
          <w:szCs w:val="24"/>
        </w:rPr>
      </w:pPr>
      <w:r w:rsidRPr="007067EF">
        <w:rPr>
          <w:rFonts w:ascii="Times New Roman" w:hAnsi="Times New Roman" w:cs="Times New Roman"/>
          <w:color w:val="000000"/>
          <w:sz w:val="24"/>
          <w:szCs w:val="24"/>
        </w:rPr>
        <w:t xml:space="preserve">Aqui deverão estar listadas as pessoas que realizaram a pesquisa e redigiram o resumo. Em geral o primeiro autor é aquele que concebeu o argumento principal da discussão, aquele em que estão embasadas as conclusões. O nome dos autores deve vir acompanhado da identificação de sua instituição de origem e e-mail para contato. Escrever os nomes por extenso e usando caixa alta e baixa. Separar cada nome por ponto e vírgula. No nome do orientador, acrescentar titulação </w:t>
      </w:r>
      <w:proofErr w:type="spellStart"/>
      <w:r w:rsidRPr="007067EF">
        <w:rPr>
          <w:rFonts w:ascii="Times New Roman" w:hAnsi="Times New Roman" w:cs="Times New Roman"/>
          <w:color w:val="000000"/>
          <w:sz w:val="24"/>
          <w:szCs w:val="24"/>
        </w:rPr>
        <w:t>Msc</w:t>
      </w:r>
      <w:proofErr w:type="spellEnd"/>
      <w:r w:rsidRPr="007067EF">
        <w:rPr>
          <w:rFonts w:ascii="Times New Roman" w:hAnsi="Times New Roman" w:cs="Times New Roman"/>
          <w:color w:val="000000"/>
          <w:sz w:val="24"/>
          <w:szCs w:val="24"/>
        </w:rPr>
        <w:t xml:space="preserve">. </w:t>
      </w:r>
      <w:proofErr w:type="gramStart"/>
      <w:r w:rsidRPr="007067EF">
        <w:rPr>
          <w:rFonts w:ascii="Times New Roman" w:hAnsi="Times New Roman" w:cs="Times New Roman"/>
          <w:color w:val="000000"/>
          <w:sz w:val="24"/>
          <w:szCs w:val="24"/>
        </w:rPr>
        <w:t>ou</w:t>
      </w:r>
      <w:proofErr w:type="gramEnd"/>
      <w:r w:rsidRPr="007067EF">
        <w:rPr>
          <w:rFonts w:ascii="Times New Roman" w:hAnsi="Times New Roman" w:cs="Times New Roman"/>
          <w:color w:val="000000"/>
          <w:sz w:val="24"/>
          <w:szCs w:val="24"/>
        </w:rPr>
        <w:t xml:space="preserve"> Dr. E no final, entre parênteses, acrescentar orientador.</w:t>
      </w:r>
      <w:r w:rsidRPr="007067EF">
        <w:rPr>
          <w:rFonts w:ascii="Times New Roman" w:hAnsi="Times New Roman" w:cs="Times New Roman"/>
          <w:sz w:val="24"/>
          <w:szCs w:val="24"/>
        </w:rPr>
        <w:t xml:space="preserve"> Espaço simples, fonte tamanho 12, alinhamento centralizado.</w:t>
      </w:r>
    </w:p>
    <w:p w:rsidR="007067EF" w:rsidRPr="007067EF" w:rsidRDefault="007067EF" w:rsidP="007067EF">
      <w:pPr>
        <w:jc w:val="both"/>
        <w:rPr>
          <w:rFonts w:ascii="Times New Roman" w:hAnsi="Times New Roman" w:cs="Times New Roman"/>
          <w:color w:val="000000"/>
          <w:sz w:val="24"/>
          <w:szCs w:val="24"/>
        </w:rPr>
      </w:pPr>
    </w:p>
    <w:p w:rsidR="007067EF" w:rsidRPr="007067EF" w:rsidRDefault="007067EF" w:rsidP="007067EF">
      <w:pPr>
        <w:jc w:val="both"/>
        <w:rPr>
          <w:rFonts w:ascii="Times New Roman" w:hAnsi="Times New Roman" w:cs="Times New Roman"/>
          <w:b/>
          <w:sz w:val="24"/>
          <w:szCs w:val="24"/>
        </w:rPr>
      </w:pPr>
      <w:r w:rsidRPr="007067EF">
        <w:rPr>
          <w:rFonts w:ascii="Times New Roman" w:hAnsi="Times New Roman" w:cs="Times New Roman"/>
          <w:b/>
          <w:sz w:val="24"/>
          <w:szCs w:val="24"/>
        </w:rPr>
        <w:t xml:space="preserve">Os títulos das partes não serão numerados, deverão ser digitados com espaçamento 1,5, </w:t>
      </w:r>
      <w:proofErr w:type="gramStart"/>
      <w:r w:rsidRPr="007067EF">
        <w:rPr>
          <w:rFonts w:ascii="Times New Roman" w:hAnsi="Times New Roman" w:cs="Times New Roman"/>
          <w:b/>
          <w:sz w:val="24"/>
          <w:szCs w:val="24"/>
        </w:rPr>
        <w:t>letras</w:t>
      </w:r>
      <w:proofErr w:type="gramEnd"/>
      <w:r w:rsidRPr="007067EF">
        <w:rPr>
          <w:rFonts w:ascii="Times New Roman" w:hAnsi="Times New Roman" w:cs="Times New Roman"/>
          <w:b/>
          <w:sz w:val="24"/>
          <w:szCs w:val="24"/>
        </w:rPr>
        <w:t xml:space="preserve"> maiúsculas, fonte tamanho 12, com alinhamento à esquerda.</w:t>
      </w:r>
    </w:p>
    <w:p w:rsidR="007067EF" w:rsidRPr="007067EF" w:rsidRDefault="007067EF" w:rsidP="007067EF">
      <w:pPr>
        <w:spacing w:after="120"/>
        <w:jc w:val="both"/>
        <w:rPr>
          <w:rFonts w:ascii="Times New Roman" w:hAnsi="Times New Roman" w:cs="Times New Roman"/>
          <w:sz w:val="24"/>
          <w:szCs w:val="24"/>
        </w:rPr>
      </w:pPr>
    </w:p>
    <w:p w:rsidR="007067EF" w:rsidRPr="007067EF" w:rsidRDefault="007067EF" w:rsidP="007067EF">
      <w:pPr>
        <w:pStyle w:val="Legenda"/>
        <w:rPr>
          <w:color w:val="5F497A"/>
          <w:sz w:val="24"/>
          <w:szCs w:val="24"/>
        </w:rPr>
      </w:pPr>
      <w:r w:rsidRPr="007067EF">
        <w:rPr>
          <w:color w:val="5F497A"/>
          <w:sz w:val="24"/>
          <w:szCs w:val="24"/>
        </w:rPr>
        <w:t xml:space="preserve">Resumo </w:t>
      </w:r>
    </w:p>
    <w:p w:rsidR="007067EF" w:rsidRPr="007067EF" w:rsidRDefault="007067EF" w:rsidP="007067EF">
      <w:pPr>
        <w:autoSpaceDE w:val="0"/>
        <w:autoSpaceDN w:val="0"/>
        <w:adjustRightInd w:val="0"/>
        <w:jc w:val="both"/>
        <w:rPr>
          <w:rFonts w:ascii="Times New Roman" w:hAnsi="Times New Roman" w:cs="Times New Roman"/>
          <w:color w:val="000000"/>
          <w:sz w:val="24"/>
          <w:szCs w:val="24"/>
        </w:rPr>
      </w:pPr>
      <w:r w:rsidRPr="007067EF">
        <w:rPr>
          <w:rFonts w:ascii="Times New Roman" w:hAnsi="Times New Roman" w:cs="Times New Roman"/>
          <w:color w:val="000000"/>
          <w:sz w:val="24"/>
          <w:szCs w:val="24"/>
        </w:rPr>
        <w:t>O item resumo do trabalho deste documento será utilizado também para compor o caderno impresso de Anais do Evento.</w:t>
      </w:r>
    </w:p>
    <w:p w:rsidR="007067EF" w:rsidRPr="007067EF" w:rsidRDefault="007067EF" w:rsidP="007067EF">
      <w:pPr>
        <w:jc w:val="both"/>
        <w:rPr>
          <w:rFonts w:ascii="Times New Roman" w:hAnsi="Times New Roman" w:cs="Times New Roman"/>
          <w:sz w:val="24"/>
          <w:szCs w:val="24"/>
        </w:rPr>
      </w:pPr>
      <w:r w:rsidRPr="007067EF">
        <w:rPr>
          <w:rFonts w:ascii="Times New Roman" w:hAnsi="Times New Roman" w:cs="Times New Roman"/>
          <w:color w:val="000000"/>
          <w:sz w:val="24"/>
          <w:szCs w:val="24"/>
        </w:rPr>
        <w:t xml:space="preserve">O resumo deve apresentar um máximo de 150 palavras, onde são apresentadas as principais informações de um texto. Em uma sequência de frases concisas deve apresentar a natureza do tema, metodologia utilizada, principais resultados e conclusões. Pode-se destacar uma eventual novidade dos resultados em relação a estudos prévios (discussão). </w:t>
      </w:r>
      <w:r w:rsidRPr="007067EF">
        <w:rPr>
          <w:rFonts w:ascii="Times New Roman" w:hAnsi="Times New Roman" w:cs="Times New Roman"/>
          <w:sz w:val="24"/>
          <w:szCs w:val="24"/>
        </w:rPr>
        <w:t>Texto digitado em espaça</w:t>
      </w:r>
      <w:r w:rsidR="007270AC">
        <w:rPr>
          <w:rFonts w:ascii="Times New Roman" w:hAnsi="Times New Roman" w:cs="Times New Roman"/>
          <w:sz w:val="24"/>
          <w:szCs w:val="24"/>
        </w:rPr>
        <w:t>mento simples</w:t>
      </w:r>
      <w:r w:rsidRPr="007067EF">
        <w:rPr>
          <w:rFonts w:ascii="Times New Roman" w:hAnsi="Times New Roman" w:cs="Times New Roman"/>
          <w:sz w:val="24"/>
          <w:szCs w:val="24"/>
        </w:rPr>
        <w:t xml:space="preserve">, fonte tamanho 12, alinhamento justificado, sem recuo na primeira linha do parágrafo. </w:t>
      </w:r>
    </w:p>
    <w:p w:rsidR="007067EF" w:rsidRPr="007067EF" w:rsidRDefault="007067EF" w:rsidP="007067EF">
      <w:pPr>
        <w:jc w:val="both"/>
        <w:rPr>
          <w:rFonts w:ascii="Times New Roman" w:hAnsi="Times New Roman" w:cs="Times New Roman"/>
          <w:color w:val="4F81BD"/>
          <w:sz w:val="24"/>
          <w:szCs w:val="24"/>
        </w:rPr>
      </w:pPr>
    </w:p>
    <w:p w:rsidR="007067EF" w:rsidRPr="007067EF" w:rsidRDefault="007067EF" w:rsidP="007067EF">
      <w:pPr>
        <w:pStyle w:val="Legenda"/>
        <w:rPr>
          <w:color w:val="5F497A"/>
          <w:sz w:val="24"/>
          <w:szCs w:val="24"/>
        </w:rPr>
      </w:pPr>
      <w:r w:rsidRPr="007067EF">
        <w:rPr>
          <w:color w:val="5F497A"/>
          <w:sz w:val="24"/>
          <w:szCs w:val="24"/>
        </w:rPr>
        <w:t xml:space="preserve">Introdução: </w:t>
      </w:r>
    </w:p>
    <w:p w:rsidR="007067EF" w:rsidRPr="007067EF" w:rsidRDefault="007067EF" w:rsidP="007067EF">
      <w:pPr>
        <w:jc w:val="both"/>
        <w:rPr>
          <w:rFonts w:ascii="Times New Roman" w:hAnsi="Times New Roman" w:cs="Times New Roman"/>
          <w:color w:val="000000"/>
          <w:sz w:val="24"/>
          <w:szCs w:val="24"/>
        </w:rPr>
      </w:pPr>
      <w:r w:rsidRPr="007067EF">
        <w:rPr>
          <w:rFonts w:ascii="Times New Roman" w:hAnsi="Times New Roman" w:cs="Times New Roman"/>
          <w:color w:val="000000"/>
          <w:sz w:val="24"/>
          <w:szCs w:val="24"/>
        </w:rPr>
        <w:t>Descrever uma visão geral sobre o tema abordado no estudo, com definição dos objetivos do trabalho e relevância da pesquisa.</w:t>
      </w:r>
    </w:p>
    <w:p w:rsidR="007067EF" w:rsidRPr="007067EF" w:rsidRDefault="007067EF" w:rsidP="007067EF">
      <w:pPr>
        <w:jc w:val="both"/>
        <w:rPr>
          <w:rFonts w:ascii="Times New Roman" w:hAnsi="Times New Roman" w:cs="Times New Roman"/>
          <w:b/>
          <w:sz w:val="24"/>
          <w:szCs w:val="24"/>
        </w:rPr>
      </w:pPr>
    </w:p>
    <w:p w:rsidR="007067EF" w:rsidRPr="007067EF" w:rsidRDefault="007067EF" w:rsidP="007067EF">
      <w:pPr>
        <w:rPr>
          <w:rFonts w:ascii="Times New Roman" w:hAnsi="Times New Roman" w:cs="Times New Roman"/>
          <w:color w:val="000000"/>
          <w:sz w:val="24"/>
          <w:szCs w:val="24"/>
        </w:rPr>
      </w:pPr>
      <w:r w:rsidRPr="007067EF">
        <w:rPr>
          <w:rFonts w:ascii="Times New Roman" w:hAnsi="Times New Roman" w:cs="Times New Roman"/>
          <w:b/>
          <w:bCs/>
          <w:color w:val="5F497A"/>
          <w:sz w:val="24"/>
          <w:szCs w:val="24"/>
        </w:rPr>
        <w:t>Palavras-chave:</w:t>
      </w:r>
      <w:r w:rsidRPr="007067EF">
        <w:rPr>
          <w:rFonts w:ascii="Times New Roman" w:hAnsi="Times New Roman" w:cs="Times New Roman"/>
          <w:color w:val="008000"/>
          <w:sz w:val="24"/>
          <w:szCs w:val="24"/>
        </w:rPr>
        <w:t xml:space="preserve"> </w:t>
      </w:r>
      <w:r w:rsidRPr="007067EF">
        <w:rPr>
          <w:rFonts w:ascii="Times New Roman" w:hAnsi="Times New Roman" w:cs="Times New Roman"/>
          <w:color w:val="000000"/>
          <w:sz w:val="24"/>
          <w:szCs w:val="24"/>
        </w:rPr>
        <w:t>Informar três pa</w:t>
      </w:r>
      <w:r w:rsidR="007270AC">
        <w:rPr>
          <w:rFonts w:ascii="Times New Roman" w:hAnsi="Times New Roman" w:cs="Times New Roman"/>
          <w:color w:val="000000"/>
          <w:sz w:val="24"/>
          <w:szCs w:val="24"/>
        </w:rPr>
        <w:t>lavras-chave separadas por vírgula</w:t>
      </w:r>
      <w:r w:rsidRPr="007067EF">
        <w:rPr>
          <w:rFonts w:ascii="Times New Roman" w:hAnsi="Times New Roman" w:cs="Times New Roman"/>
          <w:color w:val="000000"/>
          <w:sz w:val="24"/>
          <w:szCs w:val="24"/>
        </w:rPr>
        <w:t>.</w:t>
      </w:r>
    </w:p>
    <w:p w:rsidR="007067EF" w:rsidRPr="007067EF" w:rsidRDefault="007067EF" w:rsidP="007067EF">
      <w:pPr>
        <w:jc w:val="both"/>
        <w:rPr>
          <w:rFonts w:ascii="Times New Roman" w:hAnsi="Times New Roman" w:cs="Times New Roman"/>
          <w:b/>
          <w:sz w:val="24"/>
          <w:szCs w:val="24"/>
        </w:rPr>
      </w:pPr>
    </w:p>
    <w:p w:rsidR="007067EF" w:rsidRPr="007067EF" w:rsidRDefault="007067EF" w:rsidP="007067EF">
      <w:pPr>
        <w:rPr>
          <w:rFonts w:ascii="Times New Roman" w:hAnsi="Times New Roman" w:cs="Times New Roman"/>
          <w:b/>
          <w:bCs/>
          <w:color w:val="5F497A"/>
          <w:sz w:val="24"/>
          <w:szCs w:val="24"/>
        </w:rPr>
      </w:pPr>
      <w:r w:rsidRPr="007067EF">
        <w:rPr>
          <w:rFonts w:ascii="Times New Roman" w:hAnsi="Times New Roman" w:cs="Times New Roman"/>
          <w:b/>
          <w:bCs/>
          <w:color w:val="5F497A"/>
          <w:sz w:val="24"/>
          <w:szCs w:val="24"/>
        </w:rPr>
        <w:t xml:space="preserve">Métodos: </w:t>
      </w:r>
    </w:p>
    <w:p w:rsidR="007067EF" w:rsidRPr="007067EF" w:rsidRDefault="007067EF" w:rsidP="007067EF">
      <w:pPr>
        <w:jc w:val="both"/>
        <w:rPr>
          <w:rFonts w:ascii="Times New Roman" w:hAnsi="Times New Roman" w:cs="Times New Roman"/>
          <w:color w:val="000000"/>
          <w:sz w:val="24"/>
          <w:szCs w:val="24"/>
        </w:rPr>
      </w:pPr>
      <w:r w:rsidRPr="007067EF">
        <w:rPr>
          <w:rFonts w:ascii="Times New Roman" w:hAnsi="Times New Roman" w:cs="Times New Roman"/>
          <w:color w:val="000000"/>
          <w:sz w:val="24"/>
          <w:szCs w:val="24"/>
        </w:rPr>
        <w:t>Descrever como o trabalho foi realizado (procedimentos, estratégias; sujeitos participantes, documentos; equipamentos, ambientes; etc.). O método deve conter todos os pormenores necessários à repetição da pesquisa de maneira exata. É comum a apresentação do material pesquisado, delineamento experimental, procedimentos específicos e os métodos utilizados para se analisar os resultados. É importante indicar qual é a população estudada, como foi composta a amostra, número de repetições e procedimento de coleta de dados, entre outros. Ao contrário do projeto, no resumo o item metodologia deve ser escrito com verbos no passado, visto que a pesquisa já ocorreu.</w:t>
      </w:r>
    </w:p>
    <w:p w:rsidR="007067EF" w:rsidRPr="007067EF" w:rsidRDefault="007067EF" w:rsidP="007067EF">
      <w:pPr>
        <w:jc w:val="both"/>
        <w:rPr>
          <w:rFonts w:ascii="Times New Roman" w:hAnsi="Times New Roman" w:cs="Times New Roman"/>
          <w:color w:val="008000"/>
          <w:sz w:val="24"/>
          <w:szCs w:val="24"/>
        </w:rPr>
      </w:pPr>
    </w:p>
    <w:p w:rsidR="007067EF" w:rsidRPr="007067EF" w:rsidRDefault="002D4CCE" w:rsidP="007067EF">
      <w:pPr>
        <w:rPr>
          <w:rFonts w:ascii="Times New Roman" w:hAnsi="Times New Roman" w:cs="Times New Roman"/>
          <w:b/>
          <w:bCs/>
          <w:color w:val="5F497A"/>
          <w:sz w:val="24"/>
          <w:szCs w:val="24"/>
        </w:rPr>
      </w:pPr>
      <w:r>
        <w:rPr>
          <w:rFonts w:ascii="Times New Roman" w:hAnsi="Times New Roman" w:cs="Times New Roman"/>
          <w:b/>
          <w:bCs/>
          <w:color w:val="5F497A"/>
          <w:sz w:val="24"/>
          <w:szCs w:val="24"/>
        </w:rPr>
        <w:t>Resultados e D</w:t>
      </w:r>
      <w:r w:rsidR="007067EF" w:rsidRPr="007067EF">
        <w:rPr>
          <w:rFonts w:ascii="Times New Roman" w:hAnsi="Times New Roman" w:cs="Times New Roman"/>
          <w:b/>
          <w:bCs/>
          <w:color w:val="5F497A"/>
          <w:sz w:val="24"/>
          <w:szCs w:val="24"/>
        </w:rPr>
        <w:t xml:space="preserve">iscussões: </w:t>
      </w:r>
    </w:p>
    <w:p w:rsidR="007067EF" w:rsidRPr="007067EF" w:rsidRDefault="007067EF" w:rsidP="007067EF">
      <w:pPr>
        <w:jc w:val="both"/>
        <w:rPr>
          <w:rFonts w:ascii="Times New Roman" w:hAnsi="Times New Roman" w:cs="Times New Roman"/>
          <w:color w:val="000000"/>
          <w:sz w:val="24"/>
          <w:szCs w:val="24"/>
        </w:rPr>
      </w:pPr>
      <w:r w:rsidRPr="007067EF">
        <w:rPr>
          <w:rFonts w:ascii="Times New Roman" w:hAnsi="Times New Roman" w:cs="Times New Roman"/>
          <w:color w:val="000000"/>
          <w:sz w:val="24"/>
          <w:szCs w:val="24"/>
        </w:rPr>
        <w:t>Apresentar os principais resultados obtidos com a aplicação da metodologia escolhida na amostra estudada. É importante que se apresente apenas os resultados necessários para embasar as conclusões. Utilizam-se tabelas, gráficos e figuras, acompanhados de um texto descritivo dos mesmos. Os resultados devem vir acompanhados dos valores estatísticos de significância e/ou dados qualitativos. A apresentação dos resultados juntamente com a discussão, requer uma descrição dos mesmos com uma análise e/ou comparação destes com a literatura especializada. Na discussão se comenta sobre o impacto dos resultados no conhecimento vigente. Se o que foi observado vai de encontro ao que diz a literatura, se traz informações contrárias, se acrescenta ou modifica aquilo que se sabe sobre determinado assunto descrito nas publicações científicas. Por vezes os resultados modificam ou corroboram a literatura de maneira suficiente para que uma nova conclusão possa ser obtida.</w:t>
      </w:r>
    </w:p>
    <w:p w:rsidR="007067EF" w:rsidRPr="007067EF" w:rsidRDefault="007067EF" w:rsidP="007067EF">
      <w:pPr>
        <w:rPr>
          <w:rFonts w:ascii="Times New Roman" w:hAnsi="Times New Roman" w:cs="Times New Roman"/>
          <w:color w:val="008000"/>
          <w:sz w:val="24"/>
          <w:szCs w:val="24"/>
        </w:rPr>
      </w:pPr>
    </w:p>
    <w:p w:rsidR="007067EF" w:rsidRPr="007067EF" w:rsidRDefault="007067EF" w:rsidP="007067EF">
      <w:pPr>
        <w:rPr>
          <w:rFonts w:ascii="Times New Roman" w:hAnsi="Times New Roman" w:cs="Times New Roman"/>
          <w:b/>
          <w:bCs/>
          <w:color w:val="5F497A"/>
          <w:sz w:val="24"/>
          <w:szCs w:val="24"/>
        </w:rPr>
      </w:pPr>
      <w:r w:rsidRPr="007067EF">
        <w:rPr>
          <w:rFonts w:ascii="Times New Roman" w:hAnsi="Times New Roman" w:cs="Times New Roman"/>
          <w:b/>
          <w:bCs/>
          <w:color w:val="5F497A"/>
          <w:sz w:val="24"/>
          <w:szCs w:val="24"/>
        </w:rPr>
        <w:t xml:space="preserve">Conclusões: </w:t>
      </w:r>
    </w:p>
    <w:p w:rsidR="007067EF" w:rsidRPr="007067EF" w:rsidRDefault="007067EF" w:rsidP="007067EF">
      <w:pPr>
        <w:jc w:val="both"/>
        <w:rPr>
          <w:rFonts w:ascii="Times New Roman" w:hAnsi="Times New Roman" w:cs="Times New Roman"/>
          <w:color w:val="000000"/>
          <w:sz w:val="24"/>
          <w:szCs w:val="24"/>
        </w:rPr>
      </w:pPr>
      <w:r w:rsidRPr="007067EF">
        <w:rPr>
          <w:rFonts w:ascii="Times New Roman" w:hAnsi="Times New Roman" w:cs="Times New Roman"/>
          <w:color w:val="000000"/>
          <w:sz w:val="24"/>
          <w:szCs w:val="24"/>
        </w:rPr>
        <w:t>Descrever a conclusão dos autores com base nos resultados, relacionando-os aos objetivos da pesquisa. Quando os resultados permitem uma generalização da conclusão, deve-se fazê-lo, porém quando não permitem é importante que se ressalte que as obtidas são relativas à população estudada.</w:t>
      </w:r>
    </w:p>
    <w:p w:rsidR="007067EF" w:rsidRPr="007067EF" w:rsidRDefault="007067EF" w:rsidP="007067EF">
      <w:pPr>
        <w:jc w:val="both"/>
        <w:rPr>
          <w:rFonts w:ascii="Times New Roman" w:hAnsi="Times New Roman" w:cs="Times New Roman"/>
          <w:sz w:val="24"/>
          <w:szCs w:val="24"/>
        </w:rPr>
      </w:pPr>
    </w:p>
    <w:p w:rsidR="007067EF" w:rsidRPr="007067EF" w:rsidRDefault="007067EF" w:rsidP="007067EF">
      <w:pPr>
        <w:rPr>
          <w:rFonts w:ascii="Times New Roman" w:hAnsi="Times New Roman" w:cs="Times New Roman"/>
          <w:color w:val="008000"/>
          <w:sz w:val="24"/>
          <w:szCs w:val="24"/>
        </w:rPr>
      </w:pPr>
      <w:r w:rsidRPr="007067EF">
        <w:rPr>
          <w:rFonts w:ascii="Times New Roman" w:hAnsi="Times New Roman" w:cs="Times New Roman"/>
          <w:b/>
          <w:bCs/>
          <w:color w:val="5F497A"/>
          <w:sz w:val="24"/>
          <w:szCs w:val="24"/>
        </w:rPr>
        <w:t>Referências:</w:t>
      </w:r>
      <w:r w:rsidRPr="007067EF">
        <w:rPr>
          <w:rFonts w:ascii="Times New Roman" w:hAnsi="Times New Roman" w:cs="Times New Roman"/>
          <w:color w:val="008000"/>
          <w:sz w:val="24"/>
          <w:szCs w:val="24"/>
        </w:rPr>
        <w:t xml:space="preserve"> </w:t>
      </w:r>
      <w:r w:rsidRPr="007067EF">
        <w:rPr>
          <w:rFonts w:ascii="Times New Roman" w:hAnsi="Times New Roman" w:cs="Times New Roman"/>
          <w:color w:val="000000"/>
          <w:sz w:val="24"/>
          <w:szCs w:val="24"/>
        </w:rPr>
        <w:t>Citar as mais consultadas.</w:t>
      </w:r>
    </w:p>
    <w:p w:rsidR="007067EF" w:rsidRPr="007067EF" w:rsidRDefault="007067EF" w:rsidP="007067EF">
      <w:pPr>
        <w:rPr>
          <w:rFonts w:ascii="Times New Roman" w:hAnsi="Times New Roman" w:cs="Times New Roman"/>
          <w:color w:val="000000"/>
          <w:sz w:val="24"/>
          <w:szCs w:val="24"/>
        </w:rPr>
      </w:pPr>
      <w:r w:rsidRPr="007067EF">
        <w:rPr>
          <w:rFonts w:ascii="Times New Roman" w:hAnsi="Times New Roman" w:cs="Times New Roman"/>
          <w:b/>
          <w:bCs/>
          <w:color w:val="5F497A"/>
          <w:sz w:val="24"/>
          <w:szCs w:val="24"/>
        </w:rPr>
        <w:t>Fomento:</w:t>
      </w:r>
      <w:r w:rsidRPr="007067EF">
        <w:rPr>
          <w:rFonts w:ascii="Times New Roman" w:hAnsi="Times New Roman" w:cs="Times New Roman"/>
          <w:color w:val="008000"/>
          <w:sz w:val="24"/>
          <w:szCs w:val="24"/>
        </w:rPr>
        <w:t xml:space="preserve"> </w:t>
      </w:r>
      <w:r w:rsidRPr="007067EF">
        <w:rPr>
          <w:rFonts w:ascii="Times New Roman" w:hAnsi="Times New Roman" w:cs="Times New Roman"/>
          <w:color w:val="000000"/>
          <w:sz w:val="24"/>
          <w:szCs w:val="24"/>
        </w:rPr>
        <w:t>Informar a instituição de fomento/remuneração.</w:t>
      </w:r>
    </w:p>
    <w:p w:rsidR="007067EF" w:rsidRPr="007067EF" w:rsidRDefault="007067EF" w:rsidP="007067EF">
      <w:pPr>
        <w:autoSpaceDE w:val="0"/>
        <w:autoSpaceDN w:val="0"/>
        <w:adjustRightInd w:val="0"/>
        <w:jc w:val="both"/>
        <w:rPr>
          <w:rFonts w:ascii="Times New Roman" w:hAnsi="Times New Roman" w:cs="Times New Roman"/>
          <w:bCs/>
          <w:color w:val="5F497A"/>
          <w:sz w:val="24"/>
          <w:szCs w:val="24"/>
        </w:rPr>
      </w:pPr>
    </w:p>
    <w:p w:rsidR="007067EF" w:rsidRPr="007067EF" w:rsidRDefault="007067EF" w:rsidP="007067EF">
      <w:pPr>
        <w:autoSpaceDE w:val="0"/>
        <w:autoSpaceDN w:val="0"/>
        <w:adjustRightInd w:val="0"/>
        <w:jc w:val="both"/>
        <w:rPr>
          <w:rFonts w:ascii="Times New Roman" w:hAnsi="Times New Roman" w:cs="Times New Roman"/>
          <w:bCs/>
          <w:color w:val="5F497A"/>
          <w:sz w:val="24"/>
          <w:szCs w:val="24"/>
        </w:rPr>
      </w:pPr>
      <w:r w:rsidRPr="007067EF">
        <w:rPr>
          <w:rFonts w:ascii="Times New Roman" w:hAnsi="Times New Roman" w:cs="Times New Roman"/>
          <w:bCs/>
          <w:color w:val="5F497A"/>
          <w:sz w:val="24"/>
          <w:szCs w:val="24"/>
        </w:rPr>
        <w:t>Abaixo segue um modelo de resumo expandido, de um trabalho apresentado na IX JUNIC e IX Seminário de pesquisa. Agradecemos aos autores pela autorização de utilização como exemplo.</w:t>
      </w:r>
    </w:p>
    <w:p w:rsidR="007067EF" w:rsidRPr="007067EF" w:rsidRDefault="007067EF">
      <w:pPr>
        <w:rPr>
          <w:rFonts w:ascii="Times New Roman" w:hAnsi="Times New Roman" w:cs="Times New Roman"/>
          <w:sz w:val="24"/>
          <w:szCs w:val="24"/>
        </w:rPr>
      </w:pPr>
      <w:r w:rsidRPr="007067EF">
        <w:rPr>
          <w:rFonts w:ascii="Times New Roman" w:hAnsi="Times New Roman" w:cs="Times New Roman"/>
          <w:sz w:val="24"/>
          <w:szCs w:val="24"/>
        </w:rPr>
        <w:br w:type="page"/>
      </w:r>
    </w:p>
    <w:p w:rsidR="007067EF" w:rsidRPr="007067EF" w:rsidRDefault="007067EF">
      <w:pPr>
        <w:rPr>
          <w:rFonts w:ascii="Times New Roman" w:hAnsi="Times New Roman" w:cs="Times New Roman"/>
          <w:sz w:val="24"/>
          <w:szCs w:val="24"/>
        </w:rPr>
        <w:sectPr w:rsidR="007067EF" w:rsidRPr="007067EF" w:rsidSect="00E06F95">
          <w:headerReference w:type="default" r:id="rId7"/>
          <w:pgSz w:w="11906" w:h="16838"/>
          <w:pgMar w:top="1134" w:right="1191" w:bottom="1134" w:left="1191" w:header="709" w:footer="709" w:gutter="0"/>
          <w:cols w:space="708"/>
          <w:docGrid w:linePitch="360"/>
        </w:sectPr>
      </w:pPr>
    </w:p>
    <w:p w:rsidR="007067EF" w:rsidRPr="007067EF" w:rsidRDefault="007067EF" w:rsidP="007067EF">
      <w:pPr>
        <w:autoSpaceDE w:val="0"/>
        <w:autoSpaceDN w:val="0"/>
        <w:adjustRightInd w:val="0"/>
        <w:jc w:val="center"/>
        <w:rPr>
          <w:rFonts w:ascii="Times New Roman" w:hAnsi="Times New Roman" w:cs="Times New Roman"/>
          <w:b/>
          <w:bCs/>
          <w:color w:val="5F497A"/>
          <w:sz w:val="24"/>
          <w:szCs w:val="24"/>
        </w:rPr>
      </w:pPr>
      <w:r w:rsidRPr="007067EF">
        <w:rPr>
          <w:rFonts w:ascii="Times New Roman" w:hAnsi="Times New Roman" w:cs="Times New Roman"/>
          <w:b/>
          <w:bCs/>
          <w:color w:val="5F497A"/>
          <w:sz w:val="24"/>
          <w:szCs w:val="24"/>
        </w:rPr>
        <w:lastRenderedPageBreak/>
        <w:t>EXEMPLO DE RESUMO EXPANDIDO</w:t>
      </w:r>
    </w:p>
    <w:p w:rsidR="007067EF" w:rsidRPr="007067EF" w:rsidRDefault="007067EF" w:rsidP="007067EF">
      <w:pPr>
        <w:spacing w:line="360" w:lineRule="auto"/>
        <w:jc w:val="center"/>
        <w:rPr>
          <w:rFonts w:ascii="Times New Roman" w:hAnsi="Times New Roman" w:cs="Times New Roman"/>
          <w:b/>
          <w:sz w:val="24"/>
          <w:szCs w:val="24"/>
        </w:rPr>
      </w:pPr>
      <w:r w:rsidRPr="007067EF">
        <w:rPr>
          <w:rFonts w:ascii="Times New Roman" w:hAnsi="Times New Roman" w:cs="Times New Roman"/>
          <w:b/>
          <w:sz w:val="24"/>
          <w:szCs w:val="24"/>
        </w:rPr>
        <w:t>ESTUDO COMPARATIVO DE COMPONENTES METÁLICOS DE MOINHOS INDUSTRIAIS, COM E SEM TÊMPERA, TRATADOS ATRAVÉS DE PROCESSO A PLASMA</w:t>
      </w:r>
    </w:p>
    <w:p w:rsidR="007067EF" w:rsidRPr="007067EF" w:rsidRDefault="007067EF" w:rsidP="00C0301D">
      <w:pPr>
        <w:spacing w:after="120" w:line="240" w:lineRule="auto"/>
        <w:jc w:val="center"/>
        <w:rPr>
          <w:rFonts w:ascii="Times New Roman" w:hAnsi="Times New Roman" w:cs="Times New Roman"/>
          <w:sz w:val="24"/>
          <w:szCs w:val="24"/>
        </w:rPr>
      </w:pPr>
      <w:r w:rsidRPr="007067EF">
        <w:rPr>
          <w:rFonts w:ascii="Times New Roman" w:hAnsi="Times New Roman" w:cs="Times New Roman"/>
          <w:sz w:val="24"/>
          <w:szCs w:val="24"/>
        </w:rPr>
        <w:t xml:space="preserve">Max </w:t>
      </w:r>
      <w:proofErr w:type="spellStart"/>
      <w:r w:rsidRPr="007067EF">
        <w:rPr>
          <w:rFonts w:ascii="Times New Roman" w:hAnsi="Times New Roman" w:cs="Times New Roman"/>
          <w:sz w:val="24"/>
          <w:szCs w:val="24"/>
        </w:rPr>
        <w:t>Barbonaglia</w:t>
      </w:r>
      <w:proofErr w:type="spellEnd"/>
      <w:r w:rsidRPr="007067EF">
        <w:rPr>
          <w:rFonts w:ascii="Times New Roman" w:hAnsi="Times New Roman" w:cs="Times New Roman"/>
          <w:sz w:val="24"/>
          <w:szCs w:val="24"/>
        </w:rPr>
        <w:t xml:space="preserve"> </w:t>
      </w:r>
      <w:proofErr w:type="spellStart"/>
      <w:r w:rsidRPr="007067EF">
        <w:rPr>
          <w:rFonts w:ascii="Times New Roman" w:hAnsi="Times New Roman" w:cs="Times New Roman"/>
          <w:sz w:val="24"/>
          <w:szCs w:val="24"/>
        </w:rPr>
        <w:t>Sathler</w:t>
      </w:r>
      <w:proofErr w:type="spellEnd"/>
      <w:r w:rsidRPr="007067EF">
        <w:rPr>
          <w:rFonts w:ascii="Times New Roman" w:hAnsi="Times New Roman" w:cs="Times New Roman"/>
          <w:sz w:val="24"/>
          <w:szCs w:val="24"/>
        </w:rPr>
        <w:t xml:space="preserve"> Figueiredo</w:t>
      </w:r>
      <w:r w:rsidRPr="007067EF">
        <w:rPr>
          <w:rFonts w:ascii="Times New Roman" w:hAnsi="Times New Roman" w:cs="Times New Roman"/>
          <w:sz w:val="24"/>
          <w:szCs w:val="24"/>
          <w:vertAlign w:val="superscript"/>
        </w:rPr>
        <w:t>1</w:t>
      </w:r>
      <w:r w:rsidRPr="007067EF">
        <w:rPr>
          <w:rFonts w:ascii="Times New Roman" w:hAnsi="Times New Roman" w:cs="Times New Roman"/>
          <w:sz w:val="24"/>
          <w:szCs w:val="24"/>
        </w:rPr>
        <w:t xml:space="preserve">; </w:t>
      </w:r>
      <w:proofErr w:type="spellStart"/>
      <w:r w:rsidRPr="007067EF">
        <w:rPr>
          <w:rFonts w:ascii="Times New Roman" w:hAnsi="Times New Roman" w:cs="Times New Roman"/>
          <w:sz w:val="24"/>
          <w:szCs w:val="24"/>
        </w:rPr>
        <w:t>Drª</w:t>
      </w:r>
      <w:proofErr w:type="spellEnd"/>
      <w:r w:rsidRPr="007067EF">
        <w:rPr>
          <w:rFonts w:ascii="Times New Roman" w:hAnsi="Times New Roman" w:cs="Times New Roman"/>
          <w:sz w:val="24"/>
          <w:szCs w:val="24"/>
        </w:rPr>
        <w:t xml:space="preserve"> Heloisa Regina </w:t>
      </w:r>
      <w:proofErr w:type="spellStart"/>
      <w:r w:rsidRPr="007067EF">
        <w:rPr>
          <w:rFonts w:ascii="Times New Roman" w:hAnsi="Times New Roman" w:cs="Times New Roman"/>
          <w:sz w:val="24"/>
          <w:szCs w:val="24"/>
        </w:rPr>
        <w:t>Turatti</w:t>
      </w:r>
      <w:proofErr w:type="spellEnd"/>
      <w:r w:rsidRPr="007067EF">
        <w:rPr>
          <w:rFonts w:ascii="Times New Roman" w:hAnsi="Times New Roman" w:cs="Times New Roman"/>
          <w:sz w:val="24"/>
          <w:szCs w:val="24"/>
        </w:rPr>
        <w:t xml:space="preserve"> Silva</w:t>
      </w:r>
      <w:r w:rsidRPr="007067EF">
        <w:rPr>
          <w:rFonts w:ascii="Times New Roman" w:hAnsi="Times New Roman" w:cs="Times New Roman"/>
          <w:sz w:val="24"/>
          <w:szCs w:val="24"/>
          <w:vertAlign w:val="superscript"/>
        </w:rPr>
        <w:t>2</w:t>
      </w:r>
      <w:r w:rsidRPr="007067EF">
        <w:rPr>
          <w:rFonts w:ascii="Times New Roman" w:hAnsi="Times New Roman" w:cs="Times New Roman"/>
          <w:sz w:val="24"/>
          <w:szCs w:val="24"/>
        </w:rPr>
        <w:t xml:space="preserve">; </w:t>
      </w:r>
      <w:proofErr w:type="spellStart"/>
      <w:r w:rsidRPr="007067EF">
        <w:rPr>
          <w:rFonts w:ascii="Times New Roman" w:hAnsi="Times New Roman" w:cs="Times New Roman"/>
          <w:sz w:val="24"/>
          <w:szCs w:val="24"/>
        </w:rPr>
        <w:t>Drª</w:t>
      </w:r>
      <w:proofErr w:type="spellEnd"/>
      <w:r w:rsidRPr="007067EF">
        <w:rPr>
          <w:rFonts w:ascii="Times New Roman" w:hAnsi="Times New Roman" w:cs="Times New Roman"/>
          <w:sz w:val="24"/>
          <w:szCs w:val="24"/>
        </w:rPr>
        <w:t xml:space="preserve"> Paola Egert</w:t>
      </w:r>
      <w:r w:rsidRPr="007067EF">
        <w:rPr>
          <w:rFonts w:ascii="Times New Roman" w:hAnsi="Times New Roman" w:cs="Times New Roman"/>
          <w:sz w:val="24"/>
          <w:szCs w:val="24"/>
          <w:vertAlign w:val="superscript"/>
        </w:rPr>
        <w:t>3</w:t>
      </w:r>
      <w:r w:rsidRPr="007067EF">
        <w:rPr>
          <w:rFonts w:ascii="Times New Roman" w:hAnsi="Times New Roman" w:cs="Times New Roman"/>
          <w:sz w:val="24"/>
          <w:szCs w:val="24"/>
        </w:rPr>
        <w:t xml:space="preserve"> (orientadora)</w:t>
      </w:r>
    </w:p>
    <w:p w:rsidR="007067EF" w:rsidRPr="007067EF" w:rsidRDefault="007067EF" w:rsidP="007067EF">
      <w:pPr>
        <w:spacing w:after="120"/>
        <w:jc w:val="both"/>
        <w:rPr>
          <w:rFonts w:ascii="Times New Roman" w:hAnsi="Times New Roman" w:cs="Times New Roman"/>
          <w:sz w:val="24"/>
          <w:szCs w:val="24"/>
        </w:rPr>
      </w:pPr>
      <w:r w:rsidRPr="007067EF">
        <w:rPr>
          <w:rFonts w:ascii="Times New Roman" w:hAnsi="Times New Roman" w:cs="Times New Roman"/>
          <w:b/>
          <w:sz w:val="24"/>
          <w:szCs w:val="24"/>
        </w:rPr>
        <w:t>RESUMO:</w:t>
      </w:r>
      <w:r w:rsidRPr="007067EF">
        <w:rPr>
          <w:rFonts w:ascii="Times New Roman" w:hAnsi="Times New Roman" w:cs="Times New Roman"/>
          <w:sz w:val="24"/>
          <w:szCs w:val="24"/>
        </w:rPr>
        <w:t xml:space="preserve"> </w:t>
      </w:r>
    </w:p>
    <w:p w:rsidR="007067EF" w:rsidRDefault="007067EF" w:rsidP="007270AC">
      <w:pPr>
        <w:spacing w:line="240" w:lineRule="auto"/>
        <w:jc w:val="both"/>
        <w:rPr>
          <w:rFonts w:ascii="Times New Roman" w:hAnsi="Times New Roman" w:cs="Times New Roman"/>
          <w:iCs/>
          <w:sz w:val="24"/>
          <w:szCs w:val="24"/>
        </w:rPr>
      </w:pPr>
      <w:r w:rsidRPr="007067EF">
        <w:rPr>
          <w:rFonts w:ascii="Times New Roman" w:hAnsi="Times New Roman" w:cs="Times New Roman"/>
          <w:sz w:val="24"/>
          <w:szCs w:val="24"/>
        </w:rPr>
        <w:t xml:space="preserve">Moinhos de martelos constituem equipamentos empregados para reduzir em tamanhos variados um material através da atuação física dos martelos de facas. </w:t>
      </w:r>
      <w:r w:rsidRPr="007067EF">
        <w:rPr>
          <w:rFonts w:ascii="Times New Roman" w:hAnsi="Times New Roman" w:cs="Times New Roman"/>
          <w:iCs/>
          <w:sz w:val="24"/>
          <w:szCs w:val="24"/>
        </w:rPr>
        <w:t xml:space="preserve">No entanto, ao longo do processo, os martelos, sofrem grandes perdas de massa, devido ao impacto constante e desgaste abrasivo. Uma solução ao problema é a utilização do tratamento superficial de </w:t>
      </w:r>
      <w:proofErr w:type="spellStart"/>
      <w:r w:rsidRPr="007067EF">
        <w:rPr>
          <w:rFonts w:ascii="Times New Roman" w:hAnsi="Times New Roman" w:cs="Times New Roman"/>
          <w:iCs/>
          <w:sz w:val="24"/>
          <w:szCs w:val="24"/>
        </w:rPr>
        <w:t>nitretação</w:t>
      </w:r>
      <w:proofErr w:type="spellEnd"/>
      <w:r w:rsidRPr="007067EF">
        <w:rPr>
          <w:rFonts w:ascii="Times New Roman" w:hAnsi="Times New Roman" w:cs="Times New Roman"/>
          <w:iCs/>
          <w:sz w:val="24"/>
          <w:szCs w:val="24"/>
        </w:rPr>
        <w:t xml:space="preserve"> a plasma, de forma a alterar as propriedades dos martelos, através da difusão superficial de átomos de nitrogênio. Como resultado deste processo, têm-se melhorias como o aumento na microdureza superficial e resistência ao desgaste.</w:t>
      </w:r>
      <w:r w:rsidRPr="007067EF">
        <w:rPr>
          <w:rFonts w:ascii="Times New Roman" w:hAnsi="Times New Roman" w:cs="Times New Roman"/>
          <w:sz w:val="24"/>
          <w:szCs w:val="24"/>
        </w:rPr>
        <w:t xml:space="preserve"> </w:t>
      </w:r>
      <w:r w:rsidRPr="007067EF">
        <w:rPr>
          <w:rFonts w:ascii="Times New Roman" w:hAnsi="Times New Roman" w:cs="Times New Roman"/>
          <w:iCs/>
          <w:sz w:val="24"/>
          <w:szCs w:val="24"/>
        </w:rPr>
        <w:t xml:space="preserve">O trabalho mostra a formação de camadas de compostos em martelos metálicos, obtidas a partir de </w:t>
      </w:r>
      <w:proofErr w:type="spellStart"/>
      <w:r w:rsidRPr="007067EF">
        <w:rPr>
          <w:rFonts w:ascii="Times New Roman" w:hAnsi="Times New Roman" w:cs="Times New Roman"/>
          <w:iCs/>
          <w:sz w:val="24"/>
          <w:szCs w:val="24"/>
        </w:rPr>
        <w:t>nitretação</w:t>
      </w:r>
      <w:proofErr w:type="spellEnd"/>
      <w:r w:rsidRPr="007067EF">
        <w:rPr>
          <w:rFonts w:ascii="Times New Roman" w:hAnsi="Times New Roman" w:cs="Times New Roman"/>
          <w:iCs/>
          <w:sz w:val="24"/>
          <w:szCs w:val="24"/>
        </w:rPr>
        <w:t xml:space="preserve"> a plasma, produzido em uma atmosfera</w:t>
      </w:r>
      <w:r w:rsidRPr="007067EF">
        <w:rPr>
          <w:rFonts w:ascii="Times New Roman" w:hAnsi="Times New Roman" w:cs="Times New Roman"/>
          <w:sz w:val="24"/>
          <w:szCs w:val="24"/>
        </w:rPr>
        <w:t xml:space="preserve"> de 75%N</w:t>
      </w:r>
      <w:r w:rsidRPr="007067EF">
        <w:rPr>
          <w:rFonts w:ascii="Times New Roman" w:hAnsi="Times New Roman" w:cs="Times New Roman"/>
          <w:sz w:val="24"/>
          <w:szCs w:val="24"/>
          <w:vertAlign w:val="subscript"/>
        </w:rPr>
        <w:t>2</w:t>
      </w:r>
      <w:r w:rsidRPr="007067EF">
        <w:rPr>
          <w:rFonts w:ascii="Times New Roman" w:hAnsi="Times New Roman" w:cs="Times New Roman"/>
          <w:sz w:val="24"/>
          <w:szCs w:val="24"/>
        </w:rPr>
        <w:t>+25%H</w:t>
      </w:r>
      <w:r w:rsidRPr="007067EF">
        <w:rPr>
          <w:rFonts w:ascii="Times New Roman" w:hAnsi="Times New Roman" w:cs="Times New Roman"/>
          <w:sz w:val="24"/>
          <w:szCs w:val="24"/>
          <w:vertAlign w:val="subscript"/>
        </w:rPr>
        <w:t>2</w:t>
      </w:r>
      <w:r w:rsidRPr="007067EF">
        <w:rPr>
          <w:rFonts w:ascii="Times New Roman" w:hAnsi="Times New Roman" w:cs="Times New Roman"/>
          <w:iCs/>
          <w:sz w:val="24"/>
          <w:szCs w:val="24"/>
        </w:rPr>
        <w:t xml:space="preserve">. As camadas apresentam maior espessura e maior uniformidade em martelos em aço carbono AISI 1020, com microestrutura </w:t>
      </w:r>
      <w:proofErr w:type="spellStart"/>
      <w:r w:rsidRPr="007067EF">
        <w:rPr>
          <w:rFonts w:ascii="Times New Roman" w:hAnsi="Times New Roman" w:cs="Times New Roman"/>
          <w:iCs/>
          <w:sz w:val="24"/>
          <w:szCs w:val="24"/>
        </w:rPr>
        <w:t>martensítica</w:t>
      </w:r>
      <w:proofErr w:type="spellEnd"/>
      <w:r w:rsidRPr="007067EF">
        <w:rPr>
          <w:rFonts w:ascii="Times New Roman" w:hAnsi="Times New Roman" w:cs="Times New Roman"/>
          <w:iCs/>
          <w:sz w:val="24"/>
          <w:szCs w:val="24"/>
        </w:rPr>
        <w:t xml:space="preserve">, resultante de tratamento térmico, do que martelos em aço carbono AISI 1020, com microestrutura </w:t>
      </w:r>
      <w:proofErr w:type="spellStart"/>
      <w:r w:rsidRPr="007067EF">
        <w:rPr>
          <w:rFonts w:ascii="Times New Roman" w:hAnsi="Times New Roman" w:cs="Times New Roman"/>
          <w:iCs/>
          <w:sz w:val="24"/>
          <w:szCs w:val="24"/>
        </w:rPr>
        <w:t>perlítica</w:t>
      </w:r>
      <w:proofErr w:type="spellEnd"/>
      <w:r w:rsidRPr="007067EF">
        <w:rPr>
          <w:rFonts w:ascii="Times New Roman" w:hAnsi="Times New Roman" w:cs="Times New Roman"/>
          <w:iCs/>
          <w:sz w:val="24"/>
          <w:szCs w:val="24"/>
        </w:rPr>
        <w:t>, sem tratamento térmico.</w:t>
      </w:r>
    </w:p>
    <w:p w:rsidR="007270AC" w:rsidRPr="007067EF" w:rsidRDefault="007270AC" w:rsidP="007270AC">
      <w:pPr>
        <w:spacing w:line="240" w:lineRule="auto"/>
        <w:jc w:val="both"/>
        <w:rPr>
          <w:rFonts w:ascii="Times New Roman" w:hAnsi="Times New Roman" w:cs="Times New Roman"/>
          <w:iCs/>
          <w:sz w:val="24"/>
          <w:szCs w:val="24"/>
        </w:rPr>
      </w:pPr>
    </w:p>
    <w:p w:rsidR="007067EF" w:rsidRPr="007067EF" w:rsidRDefault="007067EF" w:rsidP="007067EF">
      <w:pPr>
        <w:spacing w:after="120"/>
        <w:jc w:val="both"/>
        <w:rPr>
          <w:rFonts w:ascii="Times New Roman" w:hAnsi="Times New Roman" w:cs="Times New Roman"/>
          <w:sz w:val="24"/>
          <w:szCs w:val="24"/>
        </w:rPr>
      </w:pPr>
      <w:r w:rsidRPr="007067EF">
        <w:rPr>
          <w:rFonts w:ascii="Times New Roman" w:hAnsi="Times New Roman" w:cs="Times New Roman"/>
          <w:b/>
          <w:sz w:val="24"/>
          <w:szCs w:val="24"/>
        </w:rPr>
        <w:t>INTRODUÇÃO:</w:t>
      </w:r>
      <w:r w:rsidRPr="007067EF">
        <w:rPr>
          <w:rFonts w:ascii="Times New Roman" w:hAnsi="Times New Roman" w:cs="Times New Roman"/>
          <w:sz w:val="24"/>
          <w:szCs w:val="24"/>
        </w:rPr>
        <w:t xml:space="preserve"> </w:t>
      </w:r>
    </w:p>
    <w:p w:rsidR="007067EF" w:rsidRPr="007067EF" w:rsidRDefault="007067EF" w:rsidP="007067EF">
      <w:pPr>
        <w:jc w:val="both"/>
        <w:rPr>
          <w:rFonts w:ascii="Times New Roman" w:hAnsi="Times New Roman" w:cs="Times New Roman"/>
          <w:iCs/>
          <w:sz w:val="24"/>
          <w:szCs w:val="24"/>
        </w:rPr>
      </w:pPr>
      <w:r w:rsidRPr="007067EF">
        <w:rPr>
          <w:rFonts w:ascii="Times New Roman" w:hAnsi="Times New Roman" w:cs="Times New Roman"/>
          <w:sz w:val="24"/>
          <w:szCs w:val="24"/>
        </w:rPr>
        <w:t xml:space="preserve">Moinhos de martelos constituem equipamentos empregados para reduzir em tamanhos variados um material, por exemplo, de origem vegetal, através da atuação física dos martelos de facas. </w:t>
      </w:r>
      <w:r w:rsidRPr="007067EF">
        <w:rPr>
          <w:rFonts w:ascii="Times New Roman" w:hAnsi="Times New Roman" w:cs="Times New Roman"/>
          <w:iCs/>
          <w:sz w:val="24"/>
          <w:szCs w:val="24"/>
        </w:rPr>
        <w:t>No entanto, ao longo do processo, os martelos, sofrem grandes perdas de massa, alterando intensamente a sua conformação,</w:t>
      </w:r>
      <w:r w:rsidR="002D4CCE">
        <w:rPr>
          <w:rFonts w:ascii="Times New Roman" w:hAnsi="Times New Roman" w:cs="Times New Roman"/>
          <w:iCs/>
          <w:sz w:val="24"/>
          <w:szCs w:val="24"/>
        </w:rPr>
        <w:t xml:space="preserve"> devido ao impacto constante e a</w:t>
      </w:r>
      <w:r w:rsidRPr="007067EF">
        <w:rPr>
          <w:rFonts w:ascii="Times New Roman" w:hAnsi="Times New Roman" w:cs="Times New Roman"/>
          <w:iCs/>
          <w:sz w:val="24"/>
          <w:szCs w:val="24"/>
        </w:rPr>
        <w:t xml:space="preserve">o desgaste abrasivo. Na prática o desgaste deste tipo de componente representa um grande fator de depreciação e traduz-se na principal fonte de despesas com manutenção e reposição dos itens mecânicos dos moinhos. </w:t>
      </w:r>
    </w:p>
    <w:p w:rsidR="007067EF" w:rsidRPr="007067EF" w:rsidRDefault="007067EF" w:rsidP="007067EF">
      <w:pPr>
        <w:jc w:val="both"/>
        <w:rPr>
          <w:rFonts w:ascii="Times New Roman" w:hAnsi="Times New Roman" w:cs="Times New Roman"/>
          <w:sz w:val="24"/>
          <w:szCs w:val="24"/>
        </w:rPr>
        <w:sectPr w:rsidR="007067EF" w:rsidRPr="007067EF" w:rsidSect="007067EF">
          <w:headerReference w:type="default" r:id="rId8"/>
          <w:footerReference w:type="default" r:id="rId9"/>
          <w:pgSz w:w="11906" w:h="16838" w:code="9"/>
          <w:pgMar w:top="1418" w:right="1418" w:bottom="1418" w:left="1418" w:header="709" w:footer="709" w:gutter="0"/>
          <w:cols w:space="708"/>
          <w:docGrid w:linePitch="360"/>
        </w:sectPr>
      </w:pPr>
      <w:r w:rsidRPr="007067EF">
        <w:rPr>
          <w:rFonts w:ascii="Times New Roman" w:hAnsi="Times New Roman" w:cs="Times New Roman"/>
          <w:iCs/>
          <w:sz w:val="24"/>
          <w:szCs w:val="24"/>
        </w:rPr>
        <w:t xml:space="preserve">Uma possível solução ao problema é a utilização do tratamento superficial de </w:t>
      </w:r>
      <w:proofErr w:type="spellStart"/>
      <w:r w:rsidRPr="007067EF">
        <w:rPr>
          <w:rFonts w:ascii="Times New Roman" w:hAnsi="Times New Roman" w:cs="Times New Roman"/>
          <w:iCs/>
          <w:sz w:val="24"/>
          <w:szCs w:val="24"/>
        </w:rPr>
        <w:t>nitretação</w:t>
      </w:r>
      <w:proofErr w:type="spellEnd"/>
      <w:r w:rsidRPr="007067EF">
        <w:rPr>
          <w:rFonts w:ascii="Times New Roman" w:hAnsi="Times New Roman" w:cs="Times New Roman"/>
          <w:iCs/>
          <w:sz w:val="24"/>
          <w:szCs w:val="24"/>
        </w:rPr>
        <w:t xml:space="preserve"> a plasma, de forma a aumentar a vida útil em serviço destas ferramentas. A </w:t>
      </w:r>
      <w:proofErr w:type="spellStart"/>
      <w:r w:rsidRPr="007067EF">
        <w:rPr>
          <w:rFonts w:ascii="Times New Roman" w:hAnsi="Times New Roman" w:cs="Times New Roman"/>
          <w:iCs/>
          <w:sz w:val="24"/>
          <w:szCs w:val="24"/>
        </w:rPr>
        <w:t>nitretação</w:t>
      </w:r>
      <w:proofErr w:type="spellEnd"/>
      <w:r w:rsidRPr="007067EF">
        <w:rPr>
          <w:rFonts w:ascii="Times New Roman" w:hAnsi="Times New Roman" w:cs="Times New Roman"/>
          <w:iCs/>
          <w:sz w:val="24"/>
          <w:szCs w:val="24"/>
        </w:rPr>
        <w:t xml:space="preserve"> a plasma é um processo que permite alterar as propriedades de materiais metálicos, através da difusão de átomos de nitrogênio a partir da sua superfície (SOUSA, 2008). Como resultado deste processo, têm-se melhorias no seu desempenho mecânico como o aumento na microdureza superficial e, portanto, na resistência ao desgaste. Os parâmetros que controlam o processo são a temperatura do material, o tempo de tratamento, a composição da mistura gasosa empregada, a pressão dos gases na câmara e a densidade de corrente. O resultado é a formação superficial das camadas de difusão e camada de compostos (ou camada branca), esta última apresentando uma maior concentração de nitrogênio. Dependendo dos parâmetros </w:t>
      </w:r>
    </w:p>
    <w:p w:rsidR="007067EF" w:rsidRDefault="009C1421" w:rsidP="007067EF">
      <w:pPr>
        <w:jc w:val="both"/>
        <w:rPr>
          <w:rFonts w:ascii="Times New Roman" w:hAnsi="Times New Roman" w:cs="Times New Roman"/>
          <w:iCs/>
          <w:sz w:val="24"/>
          <w:szCs w:val="24"/>
        </w:rPr>
      </w:pPr>
      <w:proofErr w:type="gramStart"/>
      <w:r w:rsidRPr="007067EF">
        <w:rPr>
          <w:rFonts w:ascii="Times New Roman" w:hAnsi="Times New Roman" w:cs="Times New Roman"/>
          <w:iCs/>
          <w:sz w:val="24"/>
          <w:szCs w:val="24"/>
        </w:rPr>
        <w:lastRenderedPageBreak/>
        <w:t>empregados</w:t>
      </w:r>
      <w:proofErr w:type="gramEnd"/>
      <w:r w:rsidRPr="007067EF">
        <w:rPr>
          <w:rFonts w:ascii="Times New Roman" w:hAnsi="Times New Roman" w:cs="Times New Roman"/>
          <w:iCs/>
          <w:sz w:val="24"/>
          <w:szCs w:val="24"/>
        </w:rPr>
        <w:t xml:space="preserve"> na descarga elétrica que gera o plasma, bem como da microestrutura apresentada pelo material, pode-se obter a formação de uma camada, em detrimento da outra. Em estudos</w:t>
      </w:r>
      <w:r w:rsidR="00C14AE6">
        <w:rPr>
          <w:rFonts w:ascii="Times New Roman" w:hAnsi="Times New Roman" w:cs="Times New Roman"/>
          <w:iCs/>
          <w:sz w:val="24"/>
          <w:szCs w:val="24"/>
        </w:rPr>
        <w:t xml:space="preserve"> </w:t>
      </w:r>
      <w:r w:rsidR="00E06F95" w:rsidRPr="007067EF">
        <w:rPr>
          <w:rFonts w:ascii="Times New Roman" w:hAnsi="Times New Roman" w:cs="Times New Roman"/>
          <w:iCs/>
          <w:sz w:val="24"/>
          <w:szCs w:val="24"/>
        </w:rPr>
        <w:t xml:space="preserve">anteriores desenvolvidos em nosso laboratório, sobre a </w:t>
      </w:r>
      <w:proofErr w:type="spellStart"/>
      <w:r w:rsidR="00E06F95" w:rsidRPr="007067EF">
        <w:rPr>
          <w:rFonts w:ascii="Times New Roman" w:hAnsi="Times New Roman" w:cs="Times New Roman"/>
          <w:iCs/>
          <w:sz w:val="24"/>
          <w:szCs w:val="24"/>
        </w:rPr>
        <w:t>nitretação</w:t>
      </w:r>
      <w:proofErr w:type="spellEnd"/>
      <w:r w:rsidR="00E06F95" w:rsidRPr="007067EF">
        <w:rPr>
          <w:rFonts w:ascii="Times New Roman" w:hAnsi="Times New Roman" w:cs="Times New Roman"/>
          <w:iCs/>
          <w:sz w:val="24"/>
          <w:szCs w:val="24"/>
        </w:rPr>
        <w:t xml:space="preserve"> dos martelos fornecidos pela indústria </w:t>
      </w:r>
      <w:proofErr w:type="spellStart"/>
      <w:r w:rsidR="00E06F95" w:rsidRPr="007067EF">
        <w:rPr>
          <w:rFonts w:ascii="Times New Roman" w:hAnsi="Times New Roman" w:cs="Times New Roman"/>
          <w:iCs/>
          <w:sz w:val="24"/>
          <w:szCs w:val="24"/>
        </w:rPr>
        <w:t>Imoto</w:t>
      </w:r>
      <w:proofErr w:type="spellEnd"/>
      <w:r w:rsidR="00E06F95" w:rsidRPr="007067EF">
        <w:rPr>
          <w:rFonts w:ascii="Times New Roman" w:hAnsi="Times New Roman" w:cs="Times New Roman"/>
          <w:iCs/>
          <w:sz w:val="24"/>
          <w:szCs w:val="24"/>
        </w:rPr>
        <w:t xml:space="preserve"> em condições variadas, comprovamos nas análises microestruturais a formação da camada de compostos, porém a formação da camada de difusão não foi evidenciada. Isto se deu, devido ao tratamento térmico efetuado, pela indústria, nos componentes, com o objetivo de melhorar seu desempenho mecânico</w:t>
      </w:r>
      <w:r w:rsidR="002D4CCE">
        <w:rPr>
          <w:rFonts w:ascii="Times New Roman" w:hAnsi="Times New Roman" w:cs="Times New Roman"/>
          <w:iCs/>
          <w:sz w:val="24"/>
          <w:szCs w:val="24"/>
        </w:rPr>
        <w:t>.</w:t>
      </w:r>
      <w:r w:rsidR="00E06F95">
        <w:rPr>
          <w:rFonts w:ascii="Times New Roman" w:hAnsi="Times New Roman" w:cs="Times New Roman"/>
          <w:iCs/>
          <w:sz w:val="24"/>
          <w:szCs w:val="24"/>
        </w:rPr>
        <w:t xml:space="preserve"> </w:t>
      </w:r>
      <w:r w:rsidR="002D4CCE">
        <w:rPr>
          <w:rFonts w:ascii="Times New Roman" w:hAnsi="Times New Roman" w:cs="Times New Roman"/>
          <w:iCs/>
          <w:sz w:val="24"/>
          <w:szCs w:val="24"/>
        </w:rPr>
        <w:t>A</w:t>
      </w:r>
      <w:r w:rsidR="00650D3C">
        <w:rPr>
          <w:rFonts w:ascii="Times New Roman" w:hAnsi="Times New Roman" w:cs="Times New Roman"/>
          <w:iCs/>
          <w:sz w:val="24"/>
          <w:szCs w:val="24"/>
        </w:rPr>
        <w:t xml:space="preserve"> m</w:t>
      </w:r>
      <w:r w:rsidR="007067EF" w:rsidRPr="007067EF">
        <w:rPr>
          <w:rFonts w:ascii="Times New Roman" w:hAnsi="Times New Roman" w:cs="Times New Roman"/>
          <w:iCs/>
          <w:sz w:val="24"/>
          <w:szCs w:val="24"/>
        </w:rPr>
        <w:t xml:space="preserve">icroestrutura resultante deste tratamento dificultou a evidência da camada de difusão. O estudo aqui apresentado buscou avaliar a formação das camadas de </w:t>
      </w:r>
      <w:proofErr w:type="spellStart"/>
      <w:r w:rsidR="007067EF" w:rsidRPr="007067EF">
        <w:rPr>
          <w:rFonts w:ascii="Times New Roman" w:hAnsi="Times New Roman" w:cs="Times New Roman"/>
          <w:iCs/>
          <w:sz w:val="24"/>
          <w:szCs w:val="24"/>
        </w:rPr>
        <w:t>nitretos</w:t>
      </w:r>
      <w:proofErr w:type="spellEnd"/>
      <w:r w:rsidR="007067EF" w:rsidRPr="007067EF">
        <w:rPr>
          <w:rFonts w:ascii="Times New Roman" w:hAnsi="Times New Roman" w:cs="Times New Roman"/>
          <w:iCs/>
          <w:sz w:val="24"/>
          <w:szCs w:val="24"/>
        </w:rPr>
        <w:t xml:space="preserve">, em martelos fabricados em aço-carbono, AISI 1020, sem a realização prévia de tratamento térmico, evidenciando desta forma, o efeito da microestrutura presente nestes componentes na formação das camadas de </w:t>
      </w:r>
      <w:proofErr w:type="spellStart"/>
      <w:r w:rsidR="007067EF" w:rsidRPr="007067EF">
        <w:rPr>
          <w:rFonts w:ascii="Times New Roman" w:hAnsi="Times New Roman" w:cs="Times New Roman"/>
          <w:iCs/>
          <w:sz w:val="24"/>
          <w:szCs w:val="24"/>
        </w:rPr>
        <w:t>nitretos</w:t>
      </w:r>
      <w:proofErr w:type="spellEnd"/>
      <w:r w:rsidR="007067EF" w:rsidRPr="007067EF">
        <w:rPr>
          <w:rFonts w:ascii="Times New Roman" w:hAnsi="Times New Roman" w:cs="Times New Roman"/>
          <w:iCs/>
          <w:sz w:val="24"/>
          <w:szCs w:val="24"/>
        </w:rPr>
        <w:t>.</w:t>
      </w:r>
    </w:p>
    <w:p w:rsidR="00C14AE6" w:rsidRPr="001643B9" w:rsidRDefault="00C14AE6" w:rsidP="007067EF">
      <w:pPr>
        <w:jc w:val="both"/>
        <w:rPr>
          <w:rFonts w:ascii="Times New Roman" w:hAnsi="Times New Roman" w:cs="Times New Roman"/>
          <w:iCs/>
          <w:sz w:val="18"/>
          <w:szCs w:val="18"/>
        </w:rPr>
      </w:pPr>
    </w:p>
    <w:p w:rsidR="007067EF" w:rsidRPr="007067EF" w:rsidRDefault="007067EF" w:rsidP="007067EF">
      <w:pPr>
        <w:jc w:val="both"/>
        <w:rPr>
          <w:rFonts w:ascii="Times New Roman" w:hAnsi="Times New Roman" w:cs="Times New Roman"/>
          <w:sz w:val="24"/>
          <w:szCs w:val="24"/>
        </w:rPr>
      </w:pPr>
      <w:r w:rsidRPr="007067EF">
        <w:rPr>
          <w:rFonts w:ascii="Times New Roman" w:hAnsi="Times New Roman" w:cs="Times New Roman"/>
          <w:b/>
          <w:sz w:val="24"/>
          <w:szCs w:val="24"/>
        </w:rPr>
        <w:t>PALAVRAS-CHAVE:</w:t>
      </w:r>
      <w:r w:rsidRPr="007067EF">
        <w:rPr>
          <w:rFonts w:ascii="Times New Roman" w:hAnsi="Times New Roman" w:cs="Times New Roman"/>
          <w:sz w:val="24"/>
          <w:szCs w:val="24"/>
        </w:rPr>
        <w:t xml:space="preserve"> </w:t>
      </w:r>
    </w:p>
    <w:p w:rsidR="007067EF" w:rsidRPr="007067EF" w:rsidRDefault="007067EF" w:rsidP="007067EF">
      <w:pPr>
        <w:jc w:val="both"/>
        <w:rPr>
          <w:rFonts w:ascii="Times New Roman" w:hAnsi="Times New Roman" w:cs="Times New Roman"/>
          <w:sz w:val="24"/>
          <w:szCs w:val="24"/>
        </w:rPr>
      </w:pPr>
      <w:proofErr w:type="spellStart"/>
      <w:r w:rsidRPr="007067EF">
        <w:rPr>
          <w:rFonts w:ascii="Times New Roman" w:hAnsi="Times New Roman" w:cs="Times New Roman"/>
          <w:sz w:val="24"/>
          <w:szCs w:val="24"/>
        </w:rPr>
        <w:t>Nitretação</w:t>
      </w:r>
      <w:proofErr w:type="spellEnd"/>
      <w:r w:rsidRPr="007067EF">
        <w:rPr>
          <w:rFonts w:ascii="Times New Roman" w:hAnsi="Times New Roman" w:cs="Times New Roman"/>
          <w:sz w:val="24"/>
          <w:szCs w:val="24"/>
        </w:rPr>
        <w:t xml:space="preserve">, plasma, </w:t>
      </w:r>
      <w:proofErr w:type="spellStart"/>
      <w:r w:rsidRPr="007067EF">
        <w:rPr>
          <w:rFonts w:ascii="Times New Roman" w:hAnsi="Times New Roman" w:cs="Times New Roman"/>
          <w:sz w:val="24"/>
          <w:szCs w:val="24"/>
        </w:rPr>
        <w:t>microdureza</w:t>
      </w:r>
      <w:proofErr w:type="spellEnd"/>
      <w:r w:rsidRPr="007067EF">
        <w:rPr>
          <w:rFonts w:ascii="Times New Roman" w:hAnsi="Times New Roman" w:cs="Times New Roman"/>
          <w:sz w:val="24"/>
          <w:szCs w:val="24"/>
        </w:rPr>
        <w:t xml:space="preserve"> superficial.</w:t>
      </w:r>
    </w:p>
    <w:p w:rsidR="007067EF" w:rsidRPr="001643B9" w:rsidRDefault="007067EF" w:rsidP="007067EF">
      <w:pPr>
        <w:jc w:val="both"/>
        <w:rPr>
          <w:rFonts w:ascii="Times New Roman" w:hAnsi="Times New Roman" w:cs="Times New Roman"/>
          <w:b/>
          <w:sz w:val="18"/>
          <w:szCs w:val="18"/>
        </w:rPr>
      </w:pPr>
    </w:p>
    <w:p w:rsidR="007067EF" w:rsidRPr="007067EF" w:rsidRDefault="007067EF" w:rsidP="007067EF">
      <w:pPr>
        <w:jc w:val="both"/>
        <w:rPr>
          <w:rFonts w:ascii="Times New Roman" w:hAnsi="Times New Roman" w:cs="Times New Roman"/>
          <w:b/>
          <w:sz w:val="24"/>
          <w:szCs w:val="24"/>
        </w:rPr>
      </w:pPr>
      <w:r w:rsidRPr="007067EF">
        <w:rPr>
          <w:rFonts w:ascii="Times New Roman" w:hAnsi="Times New Roman" w:cs="Times New Roman"/>
          <w:b/>
          <w:sz w:val="24"/>
          <w:szCs w:val="24"/>
        </w:rPr>
        <w:t>MÉTODO:</w:t>
      </w:r>
      <w:r w:rsidRPr="007067EF">
        <w:rPr>
          <w:rFonts w:ascii="Times New Roman" w:hAnsi="Times New Roman" w:cs="Times New Roman"/>
          <w:sz w:val="24"/>
          <w:szCs w:val="24"/>
        </w:rPr>
        <w:t xml:space="preserve"> </w:t>
      </w:r>
    </w:p>
    <w:p w:rsidR="007067EF" w:rsidRPr="007067EF" w:rsidRDefault="007067EF" w:rsidP="007067EF">
      <w:pPr>
        <w:jc w:val="both"/>
        <w:rPr>
          <w:rFonts w:ascii="Times New Roman" w:hAnsi="Times New Roman" w:cs="Times New Roman"/>
          <w:iCs/>
          <w:sz w:val="24"/>
          <w:szCs w:val="24"/>
        </w:rPr>
      </w:pPr>
      <w:r w:rsidRPr="007067EF">
        <w:rPr>
          <w:rFonts w:ascii="Times New Roman" w:hAnsi="Times New Roman" w:cs="Times New Roman"/>
          <w:iCs/>
          <w:sz w:val="24"/>
          <w:szCs w:val="24"/>
        </w:rPr>
        <w:t xml:space="preserve">O objeto desta pesquisa é o estudo do efeito do processo de </w:t>
      </w:r>
      <w:proofErr w:type="spellStart"/>
      <w:r w:rsidRPr="007067EF">
        <w:rPr>
          <w:rFonts w:ascii="Times New Roman" w:hAnsi="Times New Roman" w:cs="Times New Roman"/>
          <w:iCs/>
          <w:sz w:val="24"/>
          <w:szCs w:val="24"/>
        </w:rPr>
        <w:t>nitretação</w:t>
      </w:r>
      <w:proofErr w:type="spellEnd"/>
      <w:r w:rsidRPr="007067EF">
        <w:rPr>
          <w:rFonts w:ascii="Times New Roman" w:hAnsi="Times New Roman" w:cs="Times New Roman"/>
          <w:iCs/>
          <w:sz w:val="24"/>
          <w:szCs w:val="24"/>
        </w:rPr>
        <w:t xml:space="preserve"> a plasma em martelos metálicos, fabricados em aço AISI 1020 e Fe fundido nodular, de forma a garantir nestes materiais uma camada superficial de </w:t>
      </w:r>
      <w:proofErr w:type="spellStart"/>
      <w:r w:rsidRPr="007067EF">
        <w:rPr>
          <w:rFonts w:ascii="Times New Roman" w:hAnsi="Times New Roman" w:cs="Times New Roman"/>
          <w:iCs/>
          <w:sz w:val="24"/>
          <w:szCs w:val="24"/>
        </w:rPr>
        <w:t>nitretos</w:t>
      </w:r>
      <w:proofErr w:type="spellEnd"/>
      <w:r w:rsidRPr="007067EF">
        <w:rPr>
          <w:rFonts w:ascii="Times New Roman" w:hAnsi="Times New Roman" w:cs="Times New Roman"/>
          <w:iCs/>
          <w:sz w:val="24"/>
          <w:szCs w:val="24"/>
        </w:rPr>
        <w:t xml:space="preserve">. O estudo está relacionado aos parâmetros macroscópicos do processo de plasma, tempo e temperatura, com o propósito de se obter uma condição otimizada para os mesmos. Neste sentido, para realização deste trabalho, a </w:t>
      </w:r>
      <w:proofErr w:type="spellStart"/>
      <w:r w:rsidRPr="007067EF">
        <w:rPr>
          <w:rFonts w:ascii="Times New Roman" w:hAnsi="Times New Roman" w:cs="Times New Roman"/>
          <w:iCs/>
          <w:sz w:val="24"/>
          <w:szCs w:val="24"/>
        </w:rPr>
        <w:t>nitretação</w:t>
      </w:r>
      <w:proofErr w:type="spellEnd"/>
      <w:r w:rsidRPr="007067EF">
        <w:rPr>
          <w:rFonts w:ascii="Times New Roman" w:hAnsi="Times New Roman" w:cs="Times New Roman"/>
          <w:iCs/>
          <w:sz w:val="24"/>
          <w:szCs w:val="24"/>
        </w:rPr>
        <w:t xml:space="preserve"> a plasma foi realizada em reator de corrente contínua (cc), onde as espécies químicas de uma mistura gasosa são ionizadas e reagem com a superfície metálica, formando a camada de </w:t>
      </w:r>
      <w:proofErr w:type="spellStart"/>
      <w:r w:rsidRPr="007067EF">
        <w:rPr>
          <w:rFonts w:ascii="Times New Roman" w:hAnsi="Times New Roman" w:cs="Times New Roman"/>
          <w:iCs/>
          <w:sz w:val="24"/>
          <w:szCs w:val="24"/>
        </w:rPr>
        <w:t>nitretos</w:t>
      </w:r>
      <w:proofErr w:type="spellEnd"/>
      <w:r w:rsidRPr="007067EF">
        <w:rPr>
          <w:rFonts w:ascii="Times New Roman" w:hAnsi="Times New Roman" w:cs="Times New Roman"/>
          <w:iCs/>
          <w:sz w:val="24"/>
          <w:szCs w:val="24"/>
        </w:rPr>
        <w:t xml:space="preserve"> (camada de difusão e camada de compostos). São utilizados, martelos fabricados em aço AISI 1020 e Fe fundido nodular, fornecidos pela indústria catarinense IMOTO, tratados termicamente e AISI 1020, sem qualquer tratamento térmico, para serem tratados em uma descarga elétrica de nitrogênio e hidrogênio, no laboratório de plasma na Unisul. As variáveis investigadas são o tempo, 60, 120 e 180 minutos, e temperatura, 400˚C e 500ºC. A tensão e a corrente foram ajustadas para o alcance dos valores de temperatura desejados. Os martelos tratados passaram por análises microscópicas, utilizando-se de micr</w:t>
      </w:r>
      <w:r w:rsidR="001643B9">
        <w:rPr>
          <w:rFonts w:ascii="Times New Roman" w:hAnsi="Times New Roman" w:cs="Times New Roman"/>
          <w:iCs/>
          <w:sz w:val="24"/>
          <w:szCs w:val="24"/>
        </w:rPr>
        <w:t>oscópio eletrônico de varredura</w:t>
      </w:r>
      <w:r w:rsidRPr="007067EF">
        <w:rPr>
          <w:rFonts w:ascii="Times New Roman" w:hAnsi="Times New Roman" w:cs="Times New Roman"/>
          <w:iCs/>
          <w:sz w:val="24"/>
          <w:szCs w:val="24"/>
        </w:rPr>
        <w:t xml:space="preserve">. O objetivo do uso destas análises refere-se a avaliações quantitativas das camadas obtidas no processo de </w:t>
      </w:r>
      <w:proofErr w:type="spellStart"/>
      <w:r w:rsidRPr="007067EF">
        <w:rPr>
          <w:rFonts w:ascii="Times New Roman" w:hAnsi="Times New Roman" w:cs="Times New Roman"/>
          <w:iCs/>
          <w:sz w:val="24"/>
          <w:szCs w:val="24"/>
        </w:rPr>
        <w:t>nitretação</w:t>
      </w:r>
      <w:proofErr w:type="spellEnd"/>
      <w:r w:rsidRPr="007067EF">
        <w:rPr>
          <w:rFonts w:ascii="Times New Roman" w:hAnsi="Times New Roman" w:cs="Times New Roman"/>
          <w:iCs/>
          <w:sz w:val="24"/>
          <w:szCs w:val="24"/>
        </w:rPr>
        <w:t xml:space="preserve">. Também foram realizados ensaios de </w:t>
      </w:r>
      <w:proofErr w:type="spellStart"/>
      <w:r w:rsidRPr="007067EF">
        <w:rPr>
          <w:rFonts w:ascii="Times New Roman" w:hAnsi="Times New Roman" w:cs="Times New Roman"/>
          <w:iCs/>
          <w:sz w:val="24"/>
          <w:szCs w:val="24"/>
        </w:rPr>
        <w:t>microdureza</w:t>
      </w:r>
      <w:proofErr w:type="spellEnd"/>
      <w:r w:rsidRPr="007067EF">
        <w:rPr>
          <w:rFonts w:ascii="Times New Roman" w:hAnsi="Times New Roman" w:cs="Times New Roman"/>
          <w:iCs/>
          <w:sz w:val="24"/>
          <w:szCs w:val="24"/>
        </w:rPr>
        <w:t xml:space="preserve"> </w:t>
      </w:r>
      <w:proofErr w:type="spellStart"/>
      <w:r w:rsidRPr="007067EF">
        <w:rPr>
          <w:rFonts w:ascii="Times New Roman" w:hAnsi="Times New Roman" w:cs="Times New Roman"/>
          <w:iCs/>
          <w:sz w:val="24"/>
          <w:szCs w:val="24"/>
        </w:rPr>
        <w:t>vickers</w:t>
      </w:r>
      <w:proofErr w:type="spellEnd"/>
      <w:r w:rsidRPr="007067EF">
        <w:rPr>
          <w:rFonts w:ascii="Times New Roman" w:hAnsi="Times New Roman" w:cs="Times New Roman"/>
          <w:iCs/>
          <w:sz w:val="24"/>
          <w:szCs w:val="24"/>
        </w:rPr>
        <w:t xml:space="preserve"> (HV) nos martelos tratados para um conhecimento sobre a microdureza superficial resultante no material.</w:t>
      </w:r>
    </w:p>
    <w:p w:rsidR="007067EF" w:rsidRPr="001643B9" w:rsidRDefault="007067EF" w:rsidP="007067EF">
      <w:pPr>
        <w:rPr>
          <w:rFonts w:ascii="Times New Roman" w:hAnsi="Times New Roman" w:cs="Times New Roman"/>
          <w:b/>
          <w:color w:val="008000"/>
          <w:sz w:val="18"/>
          <w:szCs w:val="18"/>
        </w:rPr>
      </w:pPr>
    </w:p>
    <w:p w:rsidR="007067EF" w:rsidRPr="007067EF" w:rsidRDefault="007067EF" w:rsidP="007067EF">
      <w:pPr>
        <w:rPr>
          <w:rFonts w:ascii="Times New Roman" w:hAnsi="Times New Roman" w:cs="Times New Roman"/>
          <w:sz w:val="24"/>
          <w:szCs w:val="24"/>
        </w:rPr>
      </w:pPr>
      <w:r w:rsidRPr="007067EF">
        <w:rPr>
          <w:rFonts w:ascii="Times New Roman" w:hAnsi="Times New Roman" w:cs="Times New Roman"/>
          <w:b/>
          <w:sz w:val="24"/>
          <w:szCs w:val="24"/>
        </w:rPr>
        <w:t xml:space="preserve">RESULTADOS </w:t>
      </w:r>
      <w:r w:rsidR="002D4CCE">
        <w:rPr>
          <w:rFonts w:ascii="Times New Roman" w:hAnsi="Times New Roman" w:cs="Times New Roman"/>
          <w:b/>
          <w:sz w:val="24"/>
          <w:szCs w:val="24"/>
        </w:rPr>
        <w:t>E DISCUSSÕES</w:t>
      </w:r>
      <w:r w:rsidRPr="007067EF">
        <w:rPr>
          <w:rFonts w:ascii="Times New Roman" w:hAnsi="Times New Roman" w:cs="Times New Roman"/>
          <w:b/>
          <w:sz w:val="24"/>
          <w:szCs w:val="24"/>
        </w:rPr>
        <w:t>:</w:t>
      </w:r>
      <w:r w:rsidRPr="007067EF">
        <w:rPr>
          <w:rFonts w:ascii="Times New Roman" w:hAnsi="Times New Roman" w:cs="Times New Roman"/>
          <w:sz w:val="24"/>
          <w:szCs w:val="24"/>
        </w:rPr>
        <w:t xml:space="preserve"> </w:t>
      </w:r>
    </w:p>
    <w:p w:rsidR="007067EF" w:rsidRPr="007067EF" w:rsidRDefault="007067EF" w:rsidP="007067EF">
      <w:pPr>
        <w:jc w:val="both"/>
        <w:rPr>
          <w:rFonts w:ascii="Times New Roman" w:hAnsi="Times New Roman" w:cs="Times New Roman"/>
          <w:iCs/>
          <w:sz w:val="24"/>
          <w:szCs w:val="24"/>
        </w:rPr>
      </w:pPr>
      <w:r w:rsidRPr="007067EF">
        <w:rPr>
          <w:rFonts w:ascii="Times New Roman" w:hAnsi="Times New Roman" w:cs="Times New Roman"/>
          <w:sz w:val="24"/>
          <w:szCs w:val="24"/>
        </w:rPr>
        <w:t>A realização do trabalho permite uma compreensão sobre</w:t>
      </w:r>
      <w:r w:rsidRPr="007067EF">
        <w:rPr>
          <w:rFonts w:ascii="Times New Roman" w:hAnsi="Times New Roman" w:cs="Times New Roman"/>
          <w:iCs/>
          <w:sz w:val="24"/>
          <w:szCs w:val="24"/>
        </w:rPr>
        <w:t xml:space="preserve"> a formação das camadas de </w:t>
      </w:r>
      <w:proofErr w:type="spellStart"/>
      <w:r w:rsidRPr="007067EF">
        <w:rPr>
          <w:rFonts w:ascii="Times New Roman" w:hAnsi="Times New Roman" w:cs="Times New Roman"/>
          <w:iCs/>
          <w:sz w:val="24"/>
          <w:szCs w:val="24"/>
        </w:rPr>
        <w:t>nitretos</w:t>
      </w:r>
      <w:proofErr w:type="spellEnd"/>
      <w:r w:rsidRPr="007067EF">
        <w:rPr>
          <w:rFonts w:ascii="Times New Roman" w:hAnsi="Times New Roman" w:cs="Times New Roman"/>
          <w:iCs/>
          <w:sz w:val="24"/>
          <w:szCs w:val="24"/>
        </w:rPr>
        <w:t xml:space="preserve"> obtidas a partir de uma descarga elétrica de corrente contínua (cc), aplicada em uma mistura gasosa de 75% N</w:t>
      </w:r>
      <w:r w:rsidRPr="007067EF">
        <w:rPr>
          <w:rFonts w:ascii="Times New Roman" w:hAnsi="Times New Roman" w:cs="Times New Roman"/>
          <w:iCs/>
          <w:sz w:val="24"/>
          <w:szCs w:val="24"/>
          <w:vertAlign w:val="subscript"/>
        </w:rPr>
        <w:t xml:space="preserve">2 </w:t>
      </w:r>
      <w:r w:rsidRPr="007067EF">
        <w:rPr>
          <w:rFonts w:ascii="Times New Roman" w:hAnsi="Times New Roman" w:cs="Times New Roman"/>
          <w:iCs/>
          <w:sz w:val="24"/>
          <w:szCs w:val="24"/>
        </w:rPr>
        <w:t>+ 25%H</w:t>
      </w:r>
      <w:r w:rsidRPr="007067EF">
        <w:rPr>
          <w:rFonts w:ascii="Times New Roman" w:hAnsi="Times New Roman" w:cs="Times New Roman"/>
          <w:iCs/>
          <w:sz w:val="24"/>
          <w:szCs w:val="24"/>
          <w:vertAlign w:val="subscript"/>
        </w:rPr>
        <w:t>2</w:t>
      </w:r>
      <w:r w:rsidRPr="007067EF">
        <w:rPr>
          <w:rFonts w:ascii="Times New Roman" w:hAnsi="Times New Roman" w:cs="Times New Roman"/>
          <w:iCs/>
          <w:sz w:val="24"/>
          <w:szCs w:val="24"/>
        </w:rPr>
        <w:t xml:space="preserve">, usada para produzir a </w:t>
      </w:r>
      <w:proofErr w:type="spellStart"/>
      <w:r w:rsidRPr="007067EF">
        <w:rPr>
          <w:rFonts w:ascii="Times New Roman" w:hAnsi="Times New Roman" w:cs="Times New Roman"/>
          <w:iCs/>
          <w:sz w:val="24"/>
          <w:szCs w:val="24"/>
        </w:rPr>
        <w:t>nitretação</w:t>
      </w:r>
      <w:proofErr w:type="spellEnd"/>
      <w:r w:rsidRPr="007067EF">
        <w:rPr>
          <w:rFonts w:ascii="Times New Roman" w:hAnsi="Times New Roman" w:cs="Times New Roman"/>
          <w:iCs/>
          <w:sz w:val="24"/>
          <w:szCs w:val="24"/>
        </w:rPr>
        <w:t xml:space="preserve"> a plasma de martelos metálicos.</w:t>
      </w:r>
      <w:r w:rsidR="001643B9">
        <w:rPr>
          <w:rFonts w:ascii="Times New Roman" w:hAnsi="Times New Roman" w:cs="Times New Roman"/>
          <w:iCs/>
          <w:sz w:val="24"/>
          <w:szCs w:val="24"/>
        </w:rPr>
        <w:t xml:space="preserve"> </w:t>
      </w:r>
      <w:r w:rsidRPr="007067EF">
        <w:rPr>
          <w:rFonts w:ascii="Times New Roman" w:hAnsi="Times New Roman" w:cs="Times New Roman"/>
          <w:iCs/>
          <w:sz w:val="24"/>
          <w:szCs w:val="24"/>
        </w:rPr>
        <w:t xml:space="preserve">As análises microestruturais nos quatro lotes de martelos fornecidos pela indústria identificam os materiais em que estes são fabricados, ou seja, em aço carbono AISI 1020 e Fe fundido nodular e, quando tratados termicamente, apresentam uma estrutura </w:t>
      </w:r>
      <w:proofErr w:type="spellStart"/>
      <w:r w:rsidRPr="007067EF">
        <w:rPr>
          <w:rFonts w:ascii="Times New Roman" w:hAnsi="Times New Roman" w:cs="Times New Roman"/>
          <w:iCs/>
          <w:sz w:val="24"/>
          <w:szCs w:val="24"/>
        </w:rPr>
        <w:t>martensítica</w:t>
      </w:r>
      <w:proofErr w:type="spellEnd"/>
      <w:r w:rsidRPr="007067EF">
        <w:rPr>
          <w:rFonts w:ascii="Times New Roman" w:hAnsi="Times New Roman" w:cs="Times New Roman"/>
          <w:iCs/>
          <w:sz w:val="24"/>
          <w:szCs w:val="24"/>
        </w:rPr>
        <w:t>.</w:t>
      </w:r>
      <w:r w:rsidR="001643B9">
        <w:rPr>
          <w:rFonts w:ascii="Times New Roman" w:hAnsi="Times New Roman" w:cs="Times New Roman"/>
          <w:iCs/>
          <w:sz w:val="24"/>
          <w:szCs w:val="24"/>
        </w:rPr>
        <w:t xml:space="preserve"> </w:t>
      </w:r>
      <w:r w:rsidRPr="007067EF">
        <w:rPr>
          <w:rFonts w:ascii="Times New Roman" w:hAnsi="Times New Roman" w:cs="Times New Roman"/>
          <w:iCs/>
          <w:sz w:val="24"/>
          <w:szCs w:val="24"/>
        </w:rPr>
        <w:t xml:space="preserve">Após a realização dos tratamentos de </w:t>
      </w:r>
      <w:proofErr w:type="spellStart"/>
      <w:r w:rsidRPr="007067EF">
        <w:rPr>
          <w:rFonts w:ascii="Times New Roman" w:hAnsi="Times New Roman" w:cs="Times New Roman"/>
          <w:iCs/>
          <w:sz w:val="24"/>
          <w:szCs w:val="24"/>
        </w:rPr>
        <w:t>nitretação</w:t>
      </w:r>
      <w:proofErr w:type="spellEnd"/>
      <w:r w:rsidRPr="007067EF">
        <w:rPr>
          <w:rFonts w:ascii="Times New Roman" w:hAnsi="Times New Roman" w:cs="Times New Roman"/>
          <w:iCs/>
          <w:sz w:val="24"/>
          <w:szCs w:val="24"/>
        </w:rPr>
        <w:t xml:space="preserve">, observa-se a formação de camadas de compostos que apresentam espessuras dependentes do tempo de tratamento. </w:t>
      </w:r>
      <w:r w:rsidRPr="007067EF">
        <w:rPr>
          <w:rFonts w:ascii="Times New Roman" w:hAnsi="Times New Roman" w:cs="Times New Roman"/>
          <w:sz w:val="24"/>
          <w:szCs w:val="24"/>
        </w:rPr>
        <w:t>O comportamento pode ser observado através das curvas mostradas no gráfico abaixo.</w:t>
      </w:r>
    </w:p>
    <w:tbl>
      <w:tblPr>
        <w:tblW w:w="9287" w:type="dxa"/>
        <w:tblLayout w:type="fixed"/>
        <w:tblLook w:val="04A0" w:firstRow="1" w:lastRow="0" w:firstColumn="1" w:lastColumn="0" w:noHBand="0" w:noVBand="1"/>
      </w:tblPr>
      <w:tblGrid>
        <w:gridCol w:w="4643"/>
        <w:gridCol w:w="4644"/>
      </w:tblGrid>
      <w:tr w:rsidR="007067EF" w:rsidRPr="007067EF" w:rsidTr="00F87F35">
        <w:tc>
          <w:tcPr>
            <w:tcW w:w="4643" w:type="dxa"/>
            <w:shd w:val="clear" w:color="auto" w:fill="auto"/>
          </w:tcPr>
          <w:p w:rsidR="007067EF" w:rsidRPr="007067EF" w:rsidRDefault="007067EF" w:rsidP="004C5938">
            <w:pPr>
              <w:jc w:val="center"/>
              <w:rPr>
                <w:rFonts w:ascii="Times New Roman" w:hAnsi="Times New Roman" w:cs="Times New Roman"/>
                <w:sz w:val="24"/>
                <w:szCs w:val="24"/>
              </w:rPr>
            </w:pPr>
            <w:r w:rsidRPr="007067EF">
              <w:rPr>
                <w:rFonts w:ascii="Times New Roman" w:hAnsi="Times New Roman" w:cs="Times New Roman"/>
                <w:sz w:val="24"/>
                <w:szCs w:val="24"/>
              </w:rPr>
              <w:object w:dxaOrig="5604" w:dyaOrig="45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1.5pt;height:172.5pt" o:ole="">
                  <v:imagedata r:id="rId10" o:title=""/>
                </v:shape>
                <o:OLEObject Type="Embed" ProgID="Origin50.Graph" ShapeID="_x0000_i1025" DrawAspect="Content" ObjectID="_1534159941" r:id="rId11"/>
              </w:object>
            </w:r>
          </w:p>
        </w:tc>
        <w:tc>
          <w:tcPr>
            <w:tcW w:w="4644" w:type="dxa"/>
            <w:shd w:val="clear" w:color="auto" w:fill="auto"/>
          </w:tcPr>
          <w:p w:rsidR="007067EF" w:rsidRPr="007067EF" w:rsidRDefault="007067EF" w:rsidP="004C5938">
            <w:pPr>
              <w:jc w:val="center"/>
              <w:rPr>
                <w:rFonts w:ascii="Times New Roman" w:hAnsi="Times New Roman" w:cs="Times New Roman"/>
                <w:sz w:val="24"/>
                <w:szCs w:val="24"/>
              </w:rPr>
            </w:pPr>
            <w:r w:rsidRPr="007067EF">
              <w:rPr>
                <w:rFonts w:ascii="Times New Roman" w:hAnsi="Times New Roman" w:cs="Times New Roman"/>
                <w:sz w:val="24"/>
                <w:szCs w:val="24"/>
              </w:rPr>
              <w:object w:dxaOrig="6354" w:dyaOrig="4497">
                <v:shape id="_x0000_i1026" type="#_x0000_t75" style="width:234pt;height:176.25pt" o:ole="">
                  <v:imagedata r:id="rId12" o:title=""/>
                </v:shape>
                <o:OLEObject Type="Embed" ProgID="Origin50.Graph" ShapeID="_x0000_i1026" DrawAspect="Content" ObjectID="_1534159942" r:id="rId13"/>
              </w:object>
            </w:r>
          </w:p>
        </w:tc>
      </w:tr>
      <w:tr w:rsidR="007067EF" w:rsidRPr="007067EF" w:rsidTr="00F87F35">
        <w:tc>
          <w:tcPr>
            <w:tcW w:w="4643" w:type="dxa"/>
            <w:shd w:val="clear" w:color="auto" w:fill="auto"/>
          </w:tcPr>
          <w:p w:rsidR="007067EF" w:rsidRPr="00657BAC" w:rsidRDefault="007067EF" w:rsidP="004C5938">
            <w:pPr>
              <w:jc w:val="center"/>
              <w:rPr>
                <w:rFonts w:ascii="Times New Roman" w:hAnsi="Times New Roman" w:cs="Times New Roman"/>
                <w:sz w:val="18"/>
                <w:szCs w:val="18"/>
              </w:rPr>
            </w:pPr>
            <w:r w:rsidRPr="00657BAC">
              <w:rPr>
                <w:rFonts w:ascii="Times New Roman" w:hAnsi="Times New Roman" w:cs="Times New Roman"/>
                <w:sz w:val="18"/>
                <w:szCs w:val="18"/>
              </w:rPr>
              <w:t xml:space="preserve">Gráfico 01 – Espessura das camadas de compostos formadas em martelos industriais </w:t>
            </w:r>
            <w:proofErr w:type="spellStart"/>
            <w:r w:rsidRPr="00657BAC">
              <w:rPr>
                <w:rFonts w:ascii="Times New Roman" w:hAnsi="Times New Roman" w:cs="Times New Roman"/>
                <w:sz w:val="18"/>
                <w:szCs w:val="18"/>
              </w:rPr>
              <w:t>nitretados</w:t>
            </w:r>
            <w:proofErr w:type="spellEnd"/>
            <w:r w:rsidRPr="00657BAC">
              <w:rPr>
                <w:rFonts w:ascii="Times New Roman" w:hAnsi="Times New Roman" w:cs="Times New Roman"/>
                <w:sz w:val="18"/>
                <w:szCs w:val="18"/>
              </w:rPr>
              <w:t xml:space="preserve"> a plasma em mistura gasosa (75%N</w:t>
            </w:r>
            <w:r w:rsidRPr="00657BAC">
              <w:rPr>
                <w:rFonts w:ascii="Times New Roman" w:hAnsi="Times New Roman" w:cs="Times New Roman"/>
                <w:sz w:val="18"/>
                <w:szCs w:val="18"/>
                <w:vertAlign w:val="subscript"/>
              </w:rPr>
              <w:t>2</w:t>
            </w:r>
            <w:r w:rsidRPr="00657BAC">
              <w:rPr>
                <w:rFonts w:ascii="Times New Roman" w:hAnsi="Times New Roman" w:cs="Times New Roman"/>
                <w:sz w:val="18"/>
                <w:szCs w:val="18"/>
              </w:rPr>
              <w:t>+25%H</w:t>
            </w:r>
            <w:r w:rsidRPr="00657BAC">
              <w:rPr>
                <w:rFonts w:ascii="Times New Roman" w:hAnsi="Times New Roman" w:cs="Times New Roman"/>
                <w:sz w:val="18"/>
                <w:szCs w:val="18"/>
                <w:vertAlign w:val="subscript"/>
              </w:rPr>
              <w:t>2</w:t>
            </w:r>
            <w:r w:rsidRPr="00657BAC">
              <w:rPr>
                <w:rFonts w:ascii="Times New Roman" w:hAnsi="Times New Roman" w:cs="Times New Roman"/>
                <w:sz w:val="18"/>
                <w:szCs w:val="18"/>
              </w:rPr>
              <w:t>).</w:t>
            </w:r>
          </w:p>
        </w:tc>
        <w:tc>
          <w:tcPr>
            <w:tcW w:w="4644" w:type="dxa"/>
            <w:shd w:val="clear" w:color="auto" w:fill="auto"/>
          </w:tcPr>
          <w:p w:rsidR="007067EF" w:rsidRPr="00657BAC" w:rsidRDefault="007067EF" w:rsidP="004C5938">
            <w:pPr>
              <w:jc w:val="center"/>
              <w:rPr>
                <w:rFonts w:ascii="Times New Roman" w:hAnsi="Times New Roman" w:cs="Times New Roman"/>
                <w:sz w:val="18"/>
                <w:szCs w:val="18"/>
              </w:rPr>
            </w:pPr>
            <w:r w:rsidRPr="00657BAC">
              <w:rPr>
                <w:rFonts w:ascii="Times New Roman" w:hAnsi="Times New Roman" w:cs="Times New Roman"/>
                <w:sz w:val="18"/>
                <w:szCs w:val="18"/>
              </w:rPr>
              <w:t xml:space="preserve">Gráfico 02 – Espessura das camada de composto e difusão formadas em martelos industriais, sem tratamento térmico, </w:t>
            </w:r>
            <w:proofErr w:type="spellStart"/>
            <w:r w:rsidRPr="00657BAC">
              <w:rPr>
                <w:rFonts w:ascii="Times New Roman" w:hAnsi="Times New Roman" w:cs="Times New Roman"/>
                <w:sz w:val="18"/>
                <w:szCs w:val="18"/>
              </w:rPr>
              <w:t>nitretados</w:t>
            </w:r>
            <w:proofErr w:type="spellEnd"/>
            <w:r w:rsidRPr="00657BAC">
              <w:rPr>
                <w:rFonts w:ascii="Times New Roman" w:hAnsi="Times New Roman" w:cs="Times New Roman"/>
                <w:sz w:val="18"/>
                <w:szCs w:val="18"/>
              </w:rPr>
              <w:t xml:space="preserve"> a plasma em mistura gasosa (75%N</w:t>
            </w:r>
            <w:r w:rsidRPr="00657BAC">
              <w:rPr>
                <w:rFonts w:ascii="Times New Roman" w:hAnsi="Times New Roman" w:cs="Times New Roman"/>
                <w:sz w:val="18"/>
                <w:szCs w:val="18"/>
                <w:vertAlign w:val="subscript"/>
              </w:rPr>
              <w:t>2</w:t>
            </w:r>
            <w:r w:rsidRPr="00657BAC">
              <w:rPr>
                <w:rFonts w:ascii="Times New Roman" w:hAnsi="Times New Roman" w:cs="Times New Roman"/>
                <w:sz w:val="18"/>
                <w:szCs w:val="18"/>
              </w:rPr>
              <w:t>+25%H</w:t>
            </w:r>
            <w:r w:rsidRPr="00657BAC">
              <w:rPr>
                <w:rFonts w:ascii="Times New Roman" w:hAnsi="Times New Roman" w:cs="Times New Roman"/>
                <w:sz w:val="18"/>
                <w:szCs w:val="18"/>
                <w:vertAlign w:val="subscript"/>
              </w:rPr>
              <w:t>2</w:t>
            </w:r>
            <w:r w:rsidRPr="00657BAC">
              <w:rPr>
                <w:rFonts w:ascii="Times New Roman" w:hAnsi="Times New Roman" w:cs="Times New Roman"/>
                <w:sz w:val="18"/>
                <w:szCs w:val="18"/>
              </w:rPr>
              <w:t>).</w:t>
            </w:r>
          </w:p>
        </w:tc>
      </w:tr>
      <w:tr w:rsidR="007067EF" w:rsidRPr="007067EF" w:rsidTr="00F87F35">
        <w:tc>
          <w:tcPr>
            <w:tcW w:w="4643" w:type="dxa"/>
            <w:shd w:val="clear" w:color="auto" w:fill="auto"/>
          </w:tcPr>
          <w:p w:rsidR="007067EF" w:rsidRPr="007067EF" w:rsidRDefault="007067EF" w:rsidP="004C5938">
            <w:pPr>
              <w:jc w:val="center"/>
              <w:rPr>
                <w:rFonts w:ascii="Times New Roman" w:hAnsi="Times New Roman" w:cs="Times New Roman"/>
                <w:sz w:val="24"/>
                <w:szCs w:val="24"/>
              </w:rPr>
            </w:pPr>
            <w:r w:rsidRPr="007067EF">
              <w:rPr>
                <w:rFonts w:ascii="Times New Roman" w:hAnsi="Times New Roman" w:cs="Times New Roman"/>
                <w:noProof/>
                <w:sz w:val="24"/>
                <w:szCs w:val="24"/>
                <w:lang w:eastAsia="pt-BR"/>
              </w:rPr>
              <w:drawing>
                <wp:inline distT="0" distB="0" distL="0" distR="0">
                  <wp:extent cx="1990725" cy="1484463"/>
                  <wp:effectExtent l="19050" t="0" r="9525" b="0"/>
                  <wp:docPr id="35" name="Imagem 35" descr="ZN 2h 500º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ZN 2h 500ºC (4)"/>
                          <pic:cNvPicPr>
                            <a:picLocks noChangeAspect="1" noChangeArrowheads="1"/>
                          </pic:cNvPicPr>
                        </pic:nvPicPr>
                        <pic:blipFill>
                          <a:blip r:embed="rId14" cstate="print"/>
                          <a:srcRect/>
                          <a:stretch>
                            <a:fillRect/>
                          </a:stretch>
                        </pic:blipFill>
                        <pic:spPr bwMode="auto">
                          <a:xfrm>
                            <a:off x="0" y="0"/>
                            <a:ext cx="1991578" cy="1485099"/>
                          </a:xfrm>
                          <a:prstGeom prst="rect">
                            <a:avLst/>
                          </a:prstGeom>
                          <a:noFill/>
                          <a:ln w="9525">
                            <a:noFill/>
                            <a:miter lim="800000"/>
                            <a:headEnd/>
                            <a:tailEnd/>
                          </a:ln>
                        </pic:spPr>
                      </pic:pic>
                    </a:graphicData>
                  </a:graphic>
                </wp:inline>
              </w:drawing>
            </w:r>
          </w:p>
        </w:tc>
        <w:tc>
          <w:tcPr>
            <w:tcW w:w="4644" w:type="dxa"/>
            <w:shd w:val="clear" w:color="auto" w:fill="auto"/>
          </w:tcPr>
          <w:p w:rsidR="007067EF" w:rsidRPr="007067EF" w:rsidRDefault="007067EF" w:rsidP="004C5938">
            <w:pPr>
              <w:jc w:val="center"/>
              <w:rPr>
                <w:rFonts w:ascii="Times New Roman" w:hAnsi="Times New Roman" w:cs="Times New Roman"/>
                <w:sz w:val="24"/>
                <w:szCs w:val="24"/>
              </w:rPr>
            </w:pPr>
            <w:r w:rsidRPr="007067EF">
              <w:rPr>
                <w:rFonts w:ascii="Times New Roman" w:hAnsi="Times New Roman" w:cs="Times New Roman"/>
                <w:noProof/>
                <w:sz w:val="24"/>
                <w:szCs w:val="24"/>
                <w:lang w:eastAsia="pt-BR"/>
              </w:rPr>
              <w:drawing>
                <wp:inline distT="0" distB="0" distL="0" distR="0">
                  <wp:extent cx="2047655" cy="1533525"/>
                  <wp:effectExtent l="19050" t="0" r="0" b="0"/>
                  <wp:docPr id="36" name="Imagem 36" descr="AM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M5_2"/>
                          <pic:cNvPicPr>
                            <a:picLocks noChangeAspect="1" noChangeArrowheads="1"/>
                          </pic:cNvPicPr>
                        </pic:nvPicPr>
                        <pic:blipFill>
                          <a:blip r:embed="rId15" cstate="print"/>
                          <a:srcRect/>
                          <a:stretch>
                            <a:fillRect/>
                          </a:stretch>
                        </pic:blipFill>
                        <pic:spPr bwMode="auto">
                          <a:xfrm>
                            <a:off x="0" y="0"/>
                            <a:ext cx="2047655" cy="1533525"/>
                          </a:xfrm>
                          <a:prstGeom prst="rect">
                            <a:avLst/>
                          </a:prstGeom>
                          <a:noFill/>
                          <a:ln w="9525">
                            <a:noFill/>
                            <a:miter lim="800000"/>
                            <a:headEnd/>
                            <a:tailEnd/>
                          </a:ln>
                        </pic:spPr>
                      </pic:pic>
                    </a:graphicData>
                  </a:graphic>
                </wp:inline>
              </w:drawing>
            </w:r>
          </w:p>
        </w:tc>
      </w:tr>
      <w:tr w:rsidR="007067EF" w:rsidRPr="00657BAC" w:rsidTr="00F87F35">
        <w:tc>
          <w:tcPr>
            <w:tcW w:w="4643" w:type="dxa"/>
            <w:shd w:val="clear" w:color="auto" w:fill="auto"/>
          </w:tcPr>
          <w:p w:rsidR="007067EF" w:rsidRPr="00657BAC" w:rsidRDefault="007067EF" w:rsidP="004C5938">
            <w:pPr>
              <w:jc w:val="center"/>
              <w:rPr>
                <w:rFonts w:ascii="Times New Roman" w:hAnsi="Times New Roman" w:cs="Times New Roman"/>
                <w:sz w:val="18"/>
                <w:szCs w:val="18"/>
              </w:rPr>
            </w:pPr>
            <w:r w:rsidRPr="00657BAC">
              <w:rPr>
                <w:rFonts w:ascii="Times New Roman" w:hAnsi="Times New Roman" w:cs="Times New Roman"/>
                <w:sz w:val="18"/>
                <w:szCs w:val="18"/>
              </w:rPr>
              <w:t>Fig.1-</w:t>
            </w:r>
            <w:r w:rsidRPr="00657BAC">
              <w:rPr>
                <w:rFonts w:ascii="Times New Roman" w:hAnsi="Times New Roman" w:cs="Times New Roman"/>
                <w:iCs/>
                <w:sz w:val="18"/>
                <w:szCs w:val="18"/>
              </w:rPr>
              <w:t xml:space="preserve"> Micrografia eletrônica de Aço carbono AISI 1020 </w:t>
            </w:r>
            <w:proofErr w:type="spellStart"/>
            <w:r w:rsidRPr="00657BAC">
              <w:rPr>
                <w:rFonts w:ascii="Times New Roman" w:hAnsi="Times New Roman" w:cs="Times New Roman"/>
                <w:iCs/>
                <w:sz w:val="18"/>
                <w:szCs w:val="18"/>
              </w:rPr>
              <w:t>martensítico</w:t>
            </w:r>
            <w:proofErr w:type="spellEnd"/>
            <w:r w:rsidRPr="00657BAC">
              <w:rPr>
                <w:rFonts w:ascii="Times New Roman" w:hAnsi="Times New Roman" w:cs="Times New Roman"/>
                <w:iCs/>
                <w:sz w:val="18"/>
                <w:szCs w:val="18"/>
              </w:rPr>
              <w:t xml:space="preserve">, aumento 2000x, </w:t>
            </w:r>
            <w:proofErr w:type="spellStart"/>
            <w:r w:rsidRPr="00657BAC">
              <w:rPr>
                <w:rFonts w:ascii="Times New Roman" w:hAnsi="Times New Roman" w:cs="Times New Roman"/>
                <w:iCs/>
                <w:sz w:val="18"/>
                <w:szCs w:val="18"/>
              </w:rPr>
              <w:t>nitretado</w:t>
            </w:r>
            <w:proofErr w:type="spellEnd"/>
            <w:r w:rsidRPr="00657BAC">
              <w:rPr>
                <w:rFonts w:ascii="Times New Roman" w:hAnsi="Times New Roman" w:cs="Times New Roman"/>
                <w:iCs/>
                <w:sz w:val="18"/>
                <w:szCs w:val="18"/>
              </w:rPr>
              <w:t xml:space="preserve"> por 2h a 500ºC (Martelo </w:t>
            </w:r>
            <w:proofErr w:type="spellStart"/>
            <w:r w:rsidRPr="00657BAC">
              <w:rPr>
                <w:rFonts w:ascii="Times New Roman" w:hAnsi="Times New Roman" w:cs="Times New Roman"/>
                <w:iCs/>
                <w:sz w:val="18"/>
                <w:szCs w:val="18"/>
              </w:rPr>
              <w:t>Zincoeste</w:t>
            </w:r>
            <w:proofErr w:type="spellEnd"/>
            <w:r w:rsidRPr="00657BAC">
              <w:rPr>
                <w:rFonts w:ascii="Times New Roman" w:hAnsi="Times New Roman" w:cs="Times New Roman"/>
                <w:iCs/>
                <w:sz w:val="18"/>
                <w:szCs w:val="18"/>
              </w:rPr>
              <w:t>).</w:t>
            </w:r>
          </w:p>
        </w:tc>
        <w:tc>
          <w:tcPr>
            <w:tcW w:w="4644" w:type="dxa"/>
            <w:shd w:val="clear" w:color="auto" w:fill="auto"/>
          </w:tcPr>
          <w:p w:rsidR="007067EF" w:rsidRPr="00657BAC" w:rsidRDefault="007067EF" w:rsidP="004C5938">
            <w:pPr>
              <w:jc w:val="center"/>
              <w:rPr>
                <w:rFonts w:ascii="Times New Roman" w:hAnsi="Times New Roman" w:cs="Times New Roman"/>
                <w:sz w:val="18"/>
                <w:szCs w:val="18"/>
              </w:rPr>
            </w:pPr>
            <w:r w:rsidRPr="00657BAC">
              <w:rPr>
                <w:rFonts w:ascii="Times New Roman" w:hAnsi="Times New Roman" w:cs="Times New Roman"/>
                <w:sz w:val="18"/>
                <w:szCs w:val="18"/>
              </w:rPr>
              <w:t>Fig.2-</w:t>
            </w:r>
            <w:r w:rsidRPr="00657BAC">
              <w:rPr>
                <w:rFonts w:ascii="Times New Roman" w:hAnsi="Times New Roman" w:cs="Times New Roman"/>
                <w:iCs/>
                <w:sz w:val="18"/>
                <w:szCs w:val="18"/>
              </w:rPr>
              <w:t xml:space="preserve"> Micrografia eletrônica de Aço carbono AISI 1020 </w:t>
            </w:r>
            <w:proofErr w:type="spellStart"/>
            <w:r w:rsidRPr="00657BAC">
              <w:rPr>
                <w:rFonts w:ascii="Times New Roman" w:hAnsi="Times New Roman" w:cs="Times New Roman"/>
                <w:iCs/>
                <w:sz w:val="18"/>
                <w:szCs w:val="18"/>
              </w:rPr>
              <w:t>perlítico</w:t>
            </w:r>
            <w:proofErr w:type="spellEnd"/>
            <w:r w:rsidRPr="00657BAC">
              <w:rPr>
                <w:rFonts w:ascii="Times New Roman" w:hAnsi="Times New Roman" w:cs="Times New Roman"/>
                <w:iCs/>
                <w:sz w:val="18"/>
                <w:szCs w:val="18"/>
              </w:rPr>
              <w:t xml:space="preserve">, aumento 2000x, </w:t>
            </w:r>
            <w:proofErr w:type="spellStart"/>
            <w:r w:rsidRPr="00657BAC">
              <w:rPr>
                <w:rFonts w:ascii="Times New Roman" w:hAnsi="Times New Roman" w:cs="Times New Roman"/>
                <w:iCs/>
                <w:sz w:val="18"/>
                <w:szCs w:val="18"/>
              </w:rPr>
              <w:t>nitretado</w:t>
            </w:r>
            <w:proofErr w:type="spellEnd"/>
            <w:r w:rsidRPr="00657BAC">
              <w:rPr>
                <w:rFonts w:ascii="Times New Roman" w:hAnsi="Times New Roman" w:cs="Times New Roman"/>
                <w:iCs/>
                <w:sz w:val="18"/>
                <w:szCs w:val="18"/>
              </w:rPr>
              <w:t xml:space="preserve"> por 2h a 500ºC (Martelo sem TT).</w:t>
            </w:r>
          </w:p>
        </w:tc>
      </w:tr>
    </w:tbl>
    <w:p w:rsidR="007067EF" w:rsidRPr="007067EF" w:rsidRDefault="007067EF" w:rsidP="007067EF">
      <w:pPr>
        <w:jc w:val="both"/>
        <w:rPr>
          <w:rFonts w:ascii="Times New Roman" w:hAnsi="Times New Roman" w:cs="Times New Roman"/>
          <w:sz w:val="24"/>
          <w:szCs w:val="24"/>
        </w:rPr>
      </w:pPr>
      <w:r w:rsidRPr="007067EF">
        <w:rPr>
          <w:rFonts w:ascii="Times New Roman" w:hAnsi="Times New Roman" w:cs="Times New Roman"/>
          <w:sz w:val="24"/>
          <w:szCs w:val="24"/>
        </w:rPr>
        <w:t xml:space="preserve">Os resultados mostram que as maiores espessuras e também as mais uniformes foram obtidas para um tempo de tratamento de 120 min, nos martelos fabricados em aço carbono AISI 1020 tratados termicamente. Os martelos fabricados em Fe fundido nodular </w:t>
      </w:r>
      <w:proofErr w:type="spellStart"/>
      <w:r w:rsidRPr="007067EF">
        <w:rPr>
          <w:rFonts w:ascii="Times New Roman" w:hAnsi="Times New Roman" w:cs="Times New Roman"/>
          <w:sz w:val="24"/>
          <w:szCs w:val="24"/>
        </w:rPr>
        <w:t>martensítico</w:t>
      </w:r>
      <w:proofErr w:type="spellEnd"/>
      <w:r w:rsidRPr="007067EF">
        <w:rPr>
          <w:rFonts w:ascii="Times New Roman" w:hAnsi="Times New Roman" w:cs="Times New Roman"/>
          <w:sz w:val="24"/>
          <w:szCs w:val="24"/>
        </w:rPr>
        <w:t xml:space="preserve"> apresentam camadas de espessuras inferiores aos demais e bastante irregulares, contendo regiões sem formação de camada de compostos. Embora as camadas de difusão terem sido observadas no estudo feito a partir das micrografias dos martelos tratados termicamente, esta pode ser evidenciada nos martelos sem tratamento térmico. O estudo mostrou que acima de 2h de processo, a espessura da camada de compostos é estabilizada e a difusão de átomos de N contribui para um aumento na camada de difusão. Estudos sobre perfil de microdureza corroboram este comportamento sobre a difusão superficial do nitrogênio nestes componentes metálicos.</w:t>
      </w:r>
    </w:p>
    <w:p w:rsidR="007067EF" w:rsidRPr="009576F2" w:rsidRDefault="007067EF" w:rsidP="007067EF">
      <w:pPr>
        <w:jc w:val="both"/>
        <w:rPr>
          <w:rFonts w:ascii="Times New Roman" w:hAnsi="Times New Roman" w:cs="Times New Roman"/>
          <w:sz w:val="18"/>
          <w:szCs w:val="18"/>
        </w:rPr>
      </w:pPr>
    </w:p>
    <w:p w:rsidR="007067EF" w:rsidRPr="007067EF" w:rsidRDefault="007067EF" w:rsidP="007067EF">
      <w:pPr>
        <w:rPr>
          <w:rFonts w:ascii="Times New Roman" w:hAnsi="Times New Roman" w:cs="Times New Roman"/>
          <w:sz w:val="24"/>
          <w:szCs w:val="24"/>
        </w:rPr>
      </w:pPr>
      <w:r w:rsidRPr="007067EF">
        <w:rPr>
          <w:rFonts w:ascii="Times New Roman" w:hAnsi="Times New Roman" w:cs="Times New Roman"/>
          <w:b/>
          <w:sz w:val="24"/>
          <w:szCs w:val="24"/>
        </w:rPr>
        <w:t>CONCLUSÕES:</w:t>
      </w:r>
      <w:r w:rsidRPr="007067EF">
        <w:rPr>
          <w:rFonts w:ascii="Times New Roman" w:hAnsi="Times New Roman" w:cs="Times New Roman"/>
          <w:sz w:val="24"/>
          <w:szCs w:val="24"/>
        </w:rPr>
        <w:t xml:space="preserve"> </w:t>
      </w:r>
    </w:p>
    <w:p w:rsidR="007067EF" w:rsidRPr="007067EF" w:rsidRDefault="007067EF" w:rsidP="007067EF">
      <w:pPr>
        <w:jc w:val="both"/>
        <w:rPr>
          <w:rFonts w:ascii="Times New Roman" w:hAnsi="Times New Roman" w:cs="Times New Roman"/>
          <w:iCs/>
          <w:sz w:val="24"/>
          <w:szCs w:val="24"/>
        </w:rPr>
      </w:pPr>
      <w:r w:rsidRPr="007067EF">
        <w:rPr>
          <w:rFonts w:ascii="Times New Roman" w:hAnsi="Times New Roman" w:cs="Times New Roman"/>
          <w:iCs/>
          <w:sz w:val="24"/>
          <w:szCs w:val="24"/>
        </w:rPr>
        <w:t xml:space="preserve">A realização do trabalho permite concluir que é possível a formação de camadas de compostos em martelos metálicos, obtidas a partir de </w:t>
      </w:r>
      <w:proofErr w:type="spellStart"/>
      <w:r w:rsidRPr="007067EF">
        <w:rPr>
          <w:rFonts w:ascii="Times New Roman" w:hAnsi="Times New Roman" w:cs="Times New Roman"/>
          <w:iCs/>
          <w:sz w:val="24"/>
          <w:szCs w:val="24"/>
        </w:rPr>
        <w:t>nitretação</w:t>
      </w:r>
      <w:proofErr w:type="spellEnd"/>
      <w:r w:rsidRPr="007067EF">
        <w:rPr>
          <w:rFonts w:ascii="Times New Roman" w:hAnsi="Times New Roman" w:cs="Times New Roman"/>
          <w:iCs/>
          <w:sz w:val="24"/>
          <w:szCs w:val="24"/>
        </w:rPr>
        <w:t xml:space="preserve"> a plasma, produzido em uma mistura</w:t>
      </w:r>
      <w:r w:rsidRPr="007067EF">
        <w:rPr>
          <w:rFonts w:ascii="Times New Roman" w:hAnsi="Times New Roman" w:cs="Times New Roman"/>
          <w:sz w:val="24"/>
          <w:szCs w:val="24"/>
        </w:rPr>
        <w:t xml:space="preserve"> gasosa de 75%N</w:t>
      </w:r>
      <w:r w:rsidRPr="007067EF">
        <w:rPr>
          <w:rFonts w:ascii="Times New Roman" w:hAnsi="Times New Roman" w:cs="Times New Roman"/>
          <w:sz w:val="24"/>
          <w:szCs w:val="24"/>
          <w:vertAlign w:val="subscript"/>
        </w:rPr>
        <w:t>2</w:t>
      </w:r>
      <w:r w:rsidRPr="007067EF">
        <w:rPr>
          <w:rFonts w:ascii="Times New Roman" w:hAnsi="Times New Roman" w:cs="Times New Roman"/>
          <w:sz w:val="24"/>
          <w:szCs w:val="24"/>
        </w:rPr>
        <w:t>+25%H</w:t>
      </w:r>
      <w:r w:rsidRPr="007067EF">
        <w:rPr>
          <w:rFonts w:ascii="Times New Roman" w:hAnsi="Times New Roman" w:cs="Times New Roman"/>
          <w:sz w:val="24"/>
          <w:szCs w:val="24"/>
          <w:vertAlign w:val="subscript"/>
        </w:rPr>
        <w:t>2</w:t>
      </w:r>
      <w:r w:rsidRPr="007067EF">
        <w:rPr>
          <w:rFonts w:ascii="Times New Roman" w:hAnsi="Times New Roman" w:cs="Times New Roman"/>
          <w:iCs/>
          <w:sz w:val="24"/>
          <w:szCs w:val="24"/>
        </w:rPr>
        <w:t xml:space="preserve">. Além disso, resultados mostram que estas camadas apresentam uma maior espessura e maior uniformidade em martelos fabricados em aço carbono AISI 1020, com microestrutura </w:t>
      </w:r>
      <w:proofErr w:type="spellStart"/>
      <w:r w:rsidRPr="007067EF">
        <w:rPr>
          <w:rFonts w:ascii="Times New Roman" w:hAnsi="Times New Roman" w:cs="Times New Roman"/>
          <w:iCs/>
          <w:sz w:val="24"/>
          <w:szCs w:val="24"/>
        </w:rPr>
        <w:t>martensítica</w:t>
      </w:r>
      <w:proofErr w:type="spellEnd"/>
      <w:r w:rsidRPr="007067EF">
        <w:rPr>
          <w:rFonts w:ascii="Times New Roman" w:hAnsi="Times New Roman" w:cs="Times New Roman"/>
          <w:iCs/>
          <w:sz w:val="24"/>
          <w:szCs w:val="24"/>
        </w:rPr>
        <w:t xml:space="preserve">, resultante de tratamento térmico, do que martelos fabricados em aço carbono AISI 1020, com microestrutura </w:t>
      </w:r>
      <w:proofErr w:type="spellStart"/>
      <w:r w:rsidRPr="007067EF">
        <w:rPr>
          <w:rFonts w:ascii="Times New Roman" w:hAnsi="Times New Roman" w:cs="Times New Roman"/>
          <w:iCs/>
          <w:sz w:val="24"/>
          <w:szCs w:val="24"/>
        </w:rPr>
        <w:t>perlítica</w:t>
      </w:r>
      <w:proofErr w:type="spellEnd"/>
      <w:r w:rsidRPr="007067EF">
        <w:rPr>
          <w:rFonts w:ascii="Times New Roman" w:hAnsi="Times New Roman" w:cs="Times New Roman"/>
          <w:iCs/>
          <w:sz w:val="24"/>
          <w:szCs w:val="24"/>
        </w:rPr>
        <w:t>, sem tratamento térmico. Tempos de 2h de processo a plasma se mostraram como aqueles onde uma maior espessura na camada de compostos foi alcançada. Acima deste valor, a formação da camada de difusão passa a ser beneficiada.</w:t>
      </w:r>
    </w:p>
    <w:p w:rsidR="007067EF" w:rsidRPr="009576F2" w:rsidRDefault="007067EF" w:rsidP="007067EF">
      <w:pPr>
        <w:jc w:val="both"/>
        <w:rPr>
          <w:rFonts w:ascii="Times New Roman" w:hAnsi="Times New Roman" w:cs="Times New Roman"/>
          <w:sz w:val="18"/>
          <w:szCs w:val="18"/>
        </w:rPr>
      </w:pPr>
    </w:p>
    <w:p w:rsidR="007067EF" w:rsidRPr="007067EF" w:rsidRDefault="007067EF" w:rsidP="007067EF">
      <w:pPr>
        <w:rPr>
          <w:rFonts w:ascii="Times New Roman" w:hAnsi="Times New Roman" w:cs="Times New Roman"/>
          <w:sz w:val="24"/>
          <w:szCs w:val="24"/>
        </w:rPr>
      </w:pPr>
      <w:r w:rsidRPr="007067EF">
        <w:rPr>
          <w:rFonts w:ascii="Times New Roman" w:hAnsi="Times New Roman" w:cs="Times New Roman"/>
          <w:b/>
          <w:sz w:val="24"/>
          <w:szCs w:val="24"/>
        </w:rPr>
        <w:t>REFERÊNCIAS:</w:t>
      </w:r>
      <w:r w:rsidRPr="007067EF">
        <w:rPr>
          <w:rFonts w:ascii="Times New Roman" w:hAnsi="Times New Roman" w:cs="Times New Roman"/>
          <w:sz w:val="24"/>
          <w:szCs w:val="24"/>
        </w:rPr>
        <w:t xml:space="preserve"> </w:t>
      </w:r>
    </w:p>
    <w:p w:rsidR="009576F2" w:rsidRPr="00C0301D" w:rsidRDefault="007067EF" w:rsidP="009576F2">
      <w:pPr>
        <w:spacing w:line="240" w:lineRule="auto"/>
        <w:jc w:val="both"/>
        <w:rPr>
          <w:rFonts w:ascii="Times New Roman" w:hAnsi="Times New Roman" w:cs="Times New Roman"/>
          <w:sz w:val="24"/>
          <w:szCs w:val="24"/>
        </w:rPr>
      </w:pPr>
      <w:r w:rsidRPr="00C0301D">
        <w:rPr>
          <w:rFonts w:ascii="Times New Roman" w:hAnsi="Times New Roman" w:cs="Times New Roman"/>
          <w:sz w:val="24"/>
          <w:szCs w:val="24"/>
        </w:rPr>
        <w:t xml:space="preserve">VASCO, M; NEVES, J.C.K; WOLLMANN, D, </w:t>
      </w:r>
      <w:proofErr w:type="spellStart"/>
      <w:r w:rsidRPr="00C0301D">
        <w:rPr>
          <w:rFonts w:ascii="Times New Roman" w:hAnsi="Times New Roman" w:cs="Times New Roman"/>
          <w:sz w:val="24"/>
          <w:szCs w:val="24"/>
        </w:rPr>
        <w:t>Nitretação</w:t>
      </w:r>
      <w:proofErr w:type="spellEnd"/>
      <w:r w:rsidRPr="00C0301D">
        <w:rPr>
          <w:rFonts w:ascii="Times New Roman" w:hAnsi="Times New Roman" w:cs="Times New Roman"/>
          <w:sz w:val="24"/>
          <w:szCs w:val="24"/>
        </w:rPr>
        <w:t xml:space="preserve"> por Plasma de Ferro Fundido Nodular temperado sem Formação de camada Branca, XIV SICITE-UTFPR, </w:t>
      </w:r>
      <w:proofErr w:type="spellStart"/>
      <w:r w:rsidRPr="00C0301D">
        <w:rPr>
          <w:rFonts w:ascii="Times New Roman" w:hAnsi="Times New Roman" w:cs="Times New Roman"/>
          <w:sz w:val="24"/>
          <w:szCs w:val="24"/>
        </w:rPr>
        <w:t>Vol</w:t>
      </w:r>
      <w:proofErr w:type="spellEnd"/>
      <w:r w:rsidRPr="00C0301D">
        <w:rPr>
          <w:rFonts w:ascii="Times New Roman" w:hAnsi="Times New Roman" w:cs="Times New Roman"/>
          <w:sz w:val="24"/>
          <w:szCs w:val="24"/>
        </w:rPr>
        <w:t xml:space="preserve"> II, Curitiba (2010). </w:t>
      </w:r>
    </w:p>
    <w:p w:rsidR="00C14AE6" w:rsidRPr="00C0301D" w:rsidRDefault="007067EF" w:rsidP="00C0301D">
      <w:pPr>
        <w:spacing w:line="240" w:lineRule="auto"/>
        <w:jc w:val="both"/>
        <w:rPr>
          <w:rFonts w:ascii="Times New Roman" w:hAnsi="Times New Roman" w:cs="Times New Roman"/>
          <w:sz w:val="24"/>
          <w:szCs w:val="24"/>
        </w:rPr>
      </w:pPr>
      <w:r w:rsidRPr="00C0301D">
        <w:rPr>
          <w:rFonts w:ascii="Times New Roman" w:hAnsi="Times New Roman" w:cs="Times New Roman"/>
          <w:sz w:val="24"/>
          <w:szCs w:val="24"/>
        </w:rPr>
        <w:t xml:space="preserve">NEVES, J.C.K; WOLLMANN, D, Fadiga de Contato de Ferro Fundido Nodular </w:t>
      </w:r>
      <w:proofErr w:type="spellStart"/>
      <w:r w:rsidRPr="00C0301D">
        <w:rPr>
          <w:rFonts w:ascii="Times New Roman" w:hAnsi="Times New Roman" w:cs="Times New Roman"/>
          <w:sz w:val="24"/>
          <w:szCs w:val="24"/>
        </w:rPr>
        <w:t>Nitretado</w:t>
      </w:r>
      <w:proofErr w:type="spellEnd"/>
      <w:r w:rsidRPr="00C0301D">
        <w:rPr>
          <w:rFonts w:ascii="Times New Roman" w:hAnsi="Times New Roman" w:cs="Times New Roman"/>
          <w:sz w:val="24"/>
          <w:szCs w:val="24"/>
        </w:rPr>
        <w:t xml:space="preserve"> por Plasma, II Mostra de Pesquisa e Pós-Graduação da UTFPR, Curitiba (2010). </w:t>
      </w:r>
    </w:p>
    <w:p w:rsidR="007067EF" w:rsidRPr="00FF7E5A" w:rsidRDefault="007067EF" w:rsidP="009576F2">
      <w:pPr>
        <w:pStyle w:val="Padro"/>
        <w:tabs>
          <w:tab w:val="left" w:pos="1135"/>
          <w:tab w:val="left" w:pos="2275"/>
          <w:tab w:val="left" w:pos="3415"/>
          <w:tab w:val="left" w:pos="4555"/>
          <w:tab w:val="left" w:pos="5695"/>
          <w:tab w:val="left" w:pos="6840"/>
          <w:tab w:val="left" w:pos="7975"/>
          <w:tab w:val="left" w:pos="9115"/>
          <w:tab w:val="left" w:pos="10255"/>
          <w:tab w:val="left" w:pos="11395"/>
          <w:tab w:val="left" w:pos="12535"/>
          <w:tab w:val="left" w:pos="13680"/>
          <w:tab w:val="left" w:pos="14815"/>
          <w:tab w:val="left" w:pos="15955"/>
          <w:tab w:val="left" w:pos="17095"/>
          <w:tab w:val="left" w:pos="18235"/>
          <w:tab w:val="left" w:pos="19375"/>
          <w:tab w:val="left" w:pos="20520"/>
          <w:tab w:val="left" w:pos="21655"/>
          <w:tab w:val="left" w:pos="22800"/>
        </w:tabs>
        <w:jc w:val="both"/>
        <w:rPr>
          <w:rFonts w:ascii="Times New Roman" w:cs="Times New Roman"/>
          <w:color w:val="000000"/>
          <w:sz w:val="24"/>
          <w:szCs w:val="24"/>
          <w:lang w:val="en-US"/>
        </w:rPr>
      </w:pPr>
      <w:r w:rsidRPr="00C0301D">
        <w:rPr>
          <w:rFonts w:ascii="Times New Roman" w:cs="Times New Roman"/>
          <w:color w:val="000000"/>
          <w:sz w:val="24"/>
          <w:szCs w:val="24"/>
        </w:rPr>
        <w:t xml:space="preserve">SOUSA, R. R. M; MENDES, M. L. M; VALADAO, E. M; BRANDIM, A.S; OLIVEIRA, M. D; ALVES, C. Aço ferramenta para trabalho a frio AISI D6 tratado termicamente e </w:t>
      </w:r>
      <w:proofErr w:type="spellStart"/>
      <w:r w:rsidRPr="00C0301D">
        <w:rPr>
          <w:rFonts w:ascii="Times New Roman" w:cs="Times New Roman"/>
          <w:color w:val="000000"/>
          <w:sz w:val="24"/>
          <w:szCs w:val="24"/>
        </w:rPr>
        <w:t>nitretado</w:t>
      </w:r>
      <w:proofErr w:type="spellEnd"/>
      <w:r w:rsidRPr="00C0301D">
        <w:rPr>
          <w:rFonts w:ascii="Times New Roman" w:cs="Times New Roman"/>
          <w:color w:val="000000"/>
          <w:sz w:val="24"/>
          <w:szCs w:val="24"/>
        </w:rPr>
        <w:t xml:space="preserve"> em plasma com gaiola catódica; Revista Brasileira de Aplicações de Vácuo, v. 27, n.4, 223-227. </w:t>
      </w:r>
      <w:r w:rsidR="00C14AE6" w:rsidRPr="00FF7E5A">
        <w:rPr>
          <w:rFonts w:ascii="Times New Roman" w:cs="Times New Roman"/>
          <w:color w:val="000000"/>
          <w:sz w:val="24"/>
          <w:szCs w:val="24"/>
          <w:lang w:val="en-US"/>
        </w:rPr>
        <w:t>(</w:t>
      </w:r>
      <w:r w:rsidRPr="00FF7E5A">
        <w:rPr>
          <w:rFonts w:ascii="Times New Roman" w:cs="Times New Roman"/>
          <w:color w:val="000000"/>
          <w:sz w:val="24"/>
          <w:szCs w:val="24"/>
          <w:lang w:val="en-US"/>
        </w:rPr>
        <w:t>2008</w:t>
      </w:r>
      <w:r w:rsidR="00C14AE6" w:rsidRPr="00FF7E5A">
        <w:rPr>
          <w:rFonts w:ascii="Times New Roman" w:cs="Times New Roman"/>
          <w:color w:val="000000"/>
          <w:sz w:val="24"/>
          <w:szCs w:val="24"/>
          <w:lang w:val="en-US"/>
        </w:rPr>
        <w:t>).</w:t>
      </w:r>
    </w:p>
    <w:p w:rsidR="009576F2" w:rsidRPr="00FF7E5A" w:rsidRDefault="009576F2" w:rsidP="009576F2">
      <w:pPr>
        <w:pStyle w:val="Padro"/>
        <w:tabs>
          <w:tab w:val="left" w:pos="1135"/>
          <w:tab w:val="left" w:pos="2275"/>
          <w:tab w:val="left" w:pos="3415"/>
          <w:tab w:val="left" w:pos="4555"/>
          <w:tab w:val="left" w:pos="5695"/>
          <w:tab w:val="left" w:pos="6840"/>
          <w:tab w:val="left" w:pos="7975"/>
          <w:tab w:val="left" w:pos="9115"/>
          <w:tab w:val="left" w:pos="10255"/>
          <w:tab w:val="left" w:pos="11395"/>
          <w:tab w:val="left" w:pos="12535"/>
          <w:tab w:val="left" w:pos="13680"/>
          <w:tab w:val="left" w:pos="14815"/>
          <w:tab w:val="left" w:pos="15955"/>
          <w:tab w:val="left" w:pos="17095"/>
          <w:tab w:val="left" w:pos="18235"/>
          <w:tab w:val="left" w:pos="19375"/>
          <w:tab w:val="left" w:pos="20520"/>
          <w:tab w:val="left" w:pos="21655"/>
          <w:tab w:val="left" w:pos="22800"/>
        </w:tabs>
        <w:jc w:val="both"/>
        <w:rPr>
          <w:rFonts w:ascii="Times New Roman" w:cs="Times New Roman"/>
          <w:color w:val="000000"/>
          <w:sz w:val="24"/>
          <w:szCs w:val="24"/>
          <w:lang w:val="en-US"/>
        </w:rPr>
      </w:pPr>
    </w:p>
    <w:p w:rsidR="007067EF" w:rsidRPr="00FF7E5A" w:rsidRDefault="007067EF" w:rsidP="009576F2">
      <w:pPr>
        <w:spacing w:line="240" w:lineRule="auto"/>
        <w:jc w:val="both"/>
        <w:rPr>
          <w:rFonts w:ascii="Times New Roman" w:hAnsi="Times New Roman" w:cs="Times New Roman"/>
          <w:sz w:val="24"/>
          <w:szCs w:val="24"/>
        </w:rPr>
      </w:pPr>
      <w:r w:rsidRPr="00C0301D">
        <w:rPr>
          <w:rFonts w:ascii="Times New Roman" w:hAnsi="Times New Roman" w:cs="Times New Roman"/>
          <w:sz w:val="24"/>
          <w:szCs w:val="24"/>
          <w:lang w:val="en-US"/>
        </w:rPr>
        <w:t xml:space="preserve">WOLLMANN, D; VASCO, M.C; NEVES, J.C.K. Plasma </w:t>
      </w:r>
      <w:proofErr w:type="spellStart"/>
      <w:r w:rsidRPr="00C0301D">
        <w:rPr>
          <w:rFonts w:ascii="Times New Roman" w:hAnsi="Times New Roman" w:cs="Times New Roman"/>
          <w:sz w:val="24"/>
          <w:szCs w:val="24"/>
          <w:lang w:val="en-US"/>
        </w:rPr>
        <w:t>Nitriding</w:t>
      </w:r>
      <w:proofErr w:type="spellEnd"/>
      <w:r w:rsidRPr="00C0301D">
        <w:rPr>
          <w:rFonts w:ascii="Times New Roman" w:hAnsi="Times New Roman" w:cs="Times New Roman"/>
          <w:sz w:val="24"/>
          <w:szCs w:val="24"/>
          <w:lang w:val="en-US"/>
        </w:rPr>
        <w:t xml:space="preserve"> of quenched and tempered ductile cast iron without compound layer formation. Proceedings of International Conference: </w:t>
      </w:r>
      <w:proofErr w:type="spellStart"/>
      <w:r w:rsidRPr="00C0301D">
        <w:rPr>
          <w:rFonts w:ascii="Times New Roman" w:hAnsi="Times New Roman" w:cs="Times New Roman"/>
          <w:sz w:val="24"/>
          <w:szCs w:val="24"/>
          <w:lang w:val="en-US"/>
        </w:rPr>
        <w:t>Icam</w:t>
      </w:r>
      <w:proofErr w:type="spellEnd"/>
      <w:r w:rsidRPr="00C0301D">
        <w:rPr>
          <w:rFonts w:ascii="Times New Roman" w:hAnsi="Times New Roman" w:cs="Times New Roman"/>
          <w:sz w:val="24"/>
          <w:szCs w:val="24"/>
          <w:lang w:val="en-US"/>
        </w:rPr>
        <w:t xml:space="preserve"> 2009-11</w:t>
      </w:r>
      <w:r w:rsidRPr="00C0301D">
        <w:rPr>
          <w:rFonts w:ascii="Times New Roman" w:hAnsi="Times New Roman" w:cs="Times New Roman"/>
          <w:sz w:val="24"/>
          <w:szCs w:val="24"/>
          <w:vertAlign w:val="superscript"/>
          <w:lang w:val="en-US"/>
        </w:rPr>
        <w:t>th</w:t>
      </w:r>
      <w:r w:rsidRPr="00C0301D">
        <w:rPr>
          <w:rFonts w:ascii="Times New Roman" w:hAnsi="Times New Roman" w:cs="Times New Roman"/>
          <w:sz w:val="24"/>
          <w:szCs w:val="24"/>
          <w:lang w:val="en-US"/>
        </w:rPr>
        <w:t xml:space="preserve"> International Conference on Advanced Materials 2009. </w:t>
      </w:r>
      <w:r w:rsidRPr="00FF7E5A">
        <w:rPr>
          <w:rFonts w:ascii="Times New Roman" w:hAnsi="Times New Roman" w:cs="Times New Roman"/>
          <w:sz w:val="24"/>
          <w:szCs w:val="24"/>
        </w:rPr>
        <w:t>SBPMat Brazil-MRS. Rio de Janeiro, Brasil, setembro (2009).</w:t>
      </w:r>
    </w:p>
    <w:p w:rsidR="009576F2" w:rsidRPr="00FF7E5A" w:rsidRDefault="009576F2" w:rsidP="00C14AE6">
      <w:pPr>
        <w:spacing w:line="240" w:lineRule="auto"/>
        <w:jc w:val="both"/>
        <w:rPr>
          <w:rFonts w:ascii="Times New Roman" w:hAnsi="Times New Roman" w:cs="Times New Roman"/>
          <w:sz w:val="18"/>
          <w:szCs w:val="18"/>
        </w:rPr>
      </w:pPr>
    </w:p>
    <w:p w:rsidR="007067EF" w:rsidRPr="007067EF" w:rsidRDefault="007067EF" w:rsidP="007067EF">
      <w:pPr>
        <w:jc w:val="both"/>
        <w:rPr>
          <w:rFonts w:ascii="Times New Roman" w:hAnsi="Times New Roman" w:cs="Times New Roman"/>
          <w:b/>
          <w:sz w:val="24"/>
          <w:szCs w:val="24"/>
        </w:rPr>
      </w:pPr>
      <w:r w:rsidRPr="007067EF">
        <w:rPr>
          <w:rFonts w:ascii="Times New Roman" w:hAnsi="Times New Roman" w:cs="Times New Roman"/>
          <w:b/>
          <w:sz w:val="24"/>
          <w:szCs w:val="24"/>
        </w:rPr>
        <w:t>FOMENTO</w:t>
      </w:r>
    </w:p>
    <w:p w:rsidR="007067EF" w:rsidRPr="007067EF" w:rsidRDefault="007067EF" w:rsidP="001643B9">
      <w:pPr>
        <w:autoSpaceDE w:val="0"/>
        <w:autoSpaceDN w:val="0"/>
        <w:adjustRightInd w:val="0"/>
        <w:jc w:val="both"/>
        <w:rPr>
          <w:rFonts w:ascii="Times New Roman" w:hAnsi="Times New Roman" w:cs="Times New Roman"/>
          <w:sz w:val="24"/>
          <w:szCs w:val="24"/>
        </w:rPr>
      </w:pPr>
      <w:r w:rsidRPr="007067EF">
        <w:rPr>
          <w:rFonts w:ascii="Times New Roman" w:hAnsi="Times New Roman" w:cs="Times New Roman"/>
          <w:sz w:val="24"/>
          <w:szCs w:val="24"/>
        </w:rPr>
        <w:t xml:space="preserve">O trabalho teve a concessão de Bolsa pelo Programa Institucional de Bolsas de Iniciação Tecnológica e Inovação (PIBITI), do Conselho Nacional de Desenvolvimento Científico e Tecnológico (CNPq). O trabalho também contou com recursos externos oriundos de projeto do programa CELESC-ANEEL de P&amp;D-0395-002/2006 - A utilização da </w:t>
      </w:r>
      <w:proofErr w:type="spellStart"/>
      <w:r w:rsidRPr="007067EF">
        <w:rPr>
          <w:rFonts w:ascii="Times New Roman" w:hAnsi="Times New Roman" w:cs="Times New Roman"/>
          <w:sz w:val="24"/>
          <w:szCs w:val="24"/>
        </w:rPr>
        <w:t>nitretação</w:t>
      </w:r>
      <w:proofErr w:type="spellEnd"/>
      <w:r w:rsidRPr="007067EF">
        <w:rPr>
          <w:rFonts w:ascii="Times New Roman" w:hAnsi="Times New Roman" w:cs="Times New Roman"/>
          <w:sz w:val="24"/>
          <w:szCs w:val="24"/>
        </w:rPr>
        <w:t xml:space="preserve"> a plasma como processo anticorrosivo em superfícies metálicas.</w:t>
      </w:r>
    </w:p>
    <w:sectPr w:rsidR="007067EF" w:rsidRPr="007067EF" w:rsidSect="007067EF">
      <w:headerReference w:type="default" r:id="rId16"/>
      <w:footerReference w:type="default" r:id="rId17"/>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24EF" w:rsidRDefault="007724EF" w:rsidP="007067EF">
      <w:pPr>
        <w:spacing w:after="0" w:line="240" w:lineRule="auto"/>
      </w:pPr>
      <w:r>
        <w:separator/>
      </w:r>
    </w:p>
  </w:endnote>
  <w:endnote w:type="continuationSeparator" w:id="0">
    <w:p w:rsidR="007724EF" w:rsidRDefault="007724EF" w:rsidP="00706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icrosoft YaHei">
    <w:panose1 w:val="020B0503020204020204"/>
    <w:charset w:val="86"/>
    <w:family w:val="swiss"/>
    <w:pitch w:val="variable"/>
    <w:sig w:usb0="80000287" w:usb1="28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1421" w:rsidRPr="00C14AE6" w:rsidRDefault="009C1421" w:rsidP="009C1421">
    <w:pPr>
      <w:pStyle w:val="Rodap"/>
      <w:rPr>
        <w:rFonts w:ascii="Times New Roman" w:eastAsia="Calibri" w:hAnsi="Times New Roman" w:cs="Times New Roman"/>
        <w:sz w:val="18"/>
        <w:szCs w:val="18"/>
      </w:rPr>
    </w:pPr>
    <w:r w:rsidRPr="00C14AE6">
      <w:rPr>
        <w:rFonts w:ascii="Times New Roman" w:eastAsia="Calibri" w:hAnsi="Times New Roman" w:cs="Times New Roman"/>
        <w:sz w:val="18"/>
        <w:szCs w:val="18"/>
      </w:rPr>
      <w:t xml:space="preserve">1-Acadêmico de Engenharia Elétrica. </w:t>
    </w:r>
  </w:p>
  <w:p w:rsidR="009C1421" w:rsidRPr="00C14AE6" w:rsidRDefault="009C1421" w:rsidP="009C1421">
    <w:pPr>
      <w:pStyle w:val="Rodap"/>
      <w:rPr>
        <w:rFonts w:ascii="Times New Roman" w:eastAsia="Calibri" w:hAnsi="Times New Roman" w:cs="Times New Roman"/>
        <w:sz w:val="18"/>
        <w:szCs w:val="18"/>
      </w:rPr>
    </w:pPr>
    <w:r w:rsidRPr="00C14AE6">
      <w:rPr>
        <w:rFonts w:ascii="Times New Roman" w:eastAsia="Calibri" w:hAnsi="Times New Roman" w:cs="Times New Roman"/>
        <w:sz w:val="18"/>
        <w:szCs w:val="18"/>
      </w:rPr>
      <w:t>2- Doutora em Ciência e Engenharia de Materiais; Laboratório de plasma da Unisul; heloisa.silva@unisul.br.</w:t>
    </w:r>
  </w:p>
  <w:p w:rsidR="009C1421" w:rsidRPr="00C14AE6" w:rsidRDefault="009C1421" w:rsidP="009C1421">
    <w:pPr>
      <w:pStyle w:val="Rodap"/>
      <w:rPr>
        <w:rFonts w:ascii="Times New Roman" w:eastAsia="Calibri" w:hAnsi="Times New Roman" w:cs="Times New Roman"/>
        <w:sz w:val="18"/>
        <w:szCs w:val="18"/>
      </w:rPr>
    </w:pPr>
    <w:r w:rsidRPr="00C14AE6">
      <w:rPr>
        <w:rFonts w:ascii="Times New Roman" w:eastAsia="Calibri" w:hAnsi="Times New Roman" w:cs="Times New Roman"/>
        <w:sz w:val="18"/>
        <w:szCs w:val="18"/>
      </w:rPr>
      <w:t>3- Doutora em Ciência e Engenharia de Materiais; Laboratório de plasma da Unisul; paola.ortiz@unisul.br.</w:t>
    </w:r>
  </w:p>
  <w:p w:rsidR="007067EF" w:rsidRPr="00C14AE6" w:rsidRDefault="007067EF">
    <w:pPr>
      <w:pStyle w:val="Rodap"/>
      <w:rPr>
        <w:rFonts w:ascii="Times New Roman" w:hAnsi="Times New Roman"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67EF" w:rsidRDefault="007067EF">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24EF" w:rsidRDefault="007724EF" w:rsidP="007067EF">
      <w:pPr>
        <w:spacing w:after="0" w:line="240" w:lineRule="auto"/>
      </w:pPr>
      <w:r>
        <w:separator/>
      </w:r>
    </w:p>
  </w:footnote>
  <w:footnote w:type="continuationSeparator" w:id="0">
    <w:p w:rsidR="007724EF" w:rsidRDefault="007724EF" w:rsidP="007067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67EF" w:rsidRDefault="007067EF" w:rsidP="007067EF">
    <w:pPr>
      <w:pStyle w:val="Cabealho"/>
      <w:tabs>
        <w:tab w:val="clear" w:pos="4252"/>
        <w:tab w:val="clear" w:pos="8504"/>
        <w:tab w:val="left" w:pos="120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67EF" w:rsidRDefault="007067EF" w:rsidP="007067EF">
    <w:pPr>
      <w:pStyle w:val="Cabealho"/>
      <w:tabs>
        <w:tab w:val="clear" w:pos="4252"/>
        <w:tab w:val="clear" w:pos="8504"/>
        <w:tab w:val="left" w:pos="1200"/>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67EF" w:rsidRDefault="007067EF" w:rsidP="007067EF">
    <w:pPr>
      <w:pStyle w:val="Cabealho"/>
      <w:tabs>
        <w:tab w:val="clear" w:pos="4252"/>
        <w:tab w:val="clear" w:pos="8504"/>
        <w:tab w:val="left" w:pos="120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7EF"/>
    <w:rsid w:val="001643B9"/>
    <w:rsid w:val="001B771B"/>
    <w:rsid w:val="002D4CCE"/>
    <w:rsid w:val="00650D3C"/>
    <w:rsid w:val="00657BAC"/>
    <w:rsid w:val="007067EF"/>
    <w:rsid w:val="007270AC"/>
    <w:rsid w:val="007724EF"/>
    <w:rsid w:val="009576F2"/>
    <w:rsid w:val="009C1421"/>
    <w:rsid w:val="00C0301D"/>
    <w:rsid w:val="00C14AE6"/>
    <w:rsid w:val="00E06F95"/>
    <w:rsid w:val="00E8255B"/>
    <w:rsid w:val="00F87F35"/>
    <w:rsid w:val="00FF7E5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5:docId w15:val="{E23E1187-E388-4742-B79C-2BD5C43CE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255B"/>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semiHidden/>
    <w:unhideWhenUsed/>
    <w:rsid w:val="007067EF"/>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7067EF"/>
  </w:style>
  <w:style w:type="paragraph" w:styleId="Rodap">
    <w:name w:val="footer"/>
    <w:basedOn w:val="Normal"/>
    <w:link w:val="RodapChar"/>
    <w:uiPriority w:val="99"/>
    <w:unhideWhenUsed/>
    <w:rsid w:val="007067EF"/>
    <w:pPr>
      <w:tabs>
        <w:tab w:val="center" w:pos="4252"/>
        <w:tab w:val="right" w:pos="8504"/>
      </w:tabs>
      <w:spacing w:after="0" w:line="240" w:lineRule="auto"/>
    </w:pPr>
  </w:style>
  <w:style w:type="character" w:customStyle="1" w:styleId="RodapChar">
    <w:name w:val="Rodapé Char"/>
    <w:basedOn w:val="Fontepargpadro"/>
    <w:link w:val="Rodap"/>
    <w:uiPriority w:val="99"/>
    <w:rsid w:val="007067EF"/>
  </w:style>
  <w:style w:type="paragraph" w:styleId="Legenda">
    <w:name w:val="caption"/>
    <w:basedOn w:val="Normal"/>
    <w:next w:val="Normal"/>
    <w:qFormat/>
    <w:rsid w:val="007067EF"/>
    <w:pPr>
      <w:spacing w:after="0" w:line="240" w:lineRule="auto"/>
    </w:pPr>
    <w:rPr>
      <w:rFonts w:ascii="Times New Roman" w:eastAsia="Times New Roman" w:hAnsi="Times New Roman" w:cs="Times New Roman"/>
      <w:b/>
      <w:bCs/>
      <w:sz w:val="20"/>
      <w:szCs w:val="20"/>
      <w:lang w:eastAsia="pt-BR"/>
    </w:rPr>
  </w:style>
  <w:style w:type="paragraph" w:customStyle="1" w:styleId="Padro">
    <w:name w:val="Padrão"/>
    <w:rsid w:val="007067EF"/>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autoSpaceDE w:val="0"/>
      <w:autoSpaceDN w:val="0"/>
      <w:adjustRightInd w:val="0"/>
      <w:spacing w:after="0" w:line="240" w:lineRule="auto"/>
    </w:pPr>
    <w:rPr>
      <w:rFonts w:ascii="Microsoft YaHei" w:eastAsia="Microsoft YaHei" w:hAnsi="Times New Roman" w:cs="Microsoft YaHei"/>
      <w:color w:val="333333"/>
      <w:sz w:val="48"/>
      <w:szCs w:val="48"/>
      <w:lang w:eastAsia="pt-BR"/>
    </w:rPr>
  </w:style>
  <w:style w:type="paragraph" w:styleId="Textodebalo">
    <w:name w:val="Balloon Text"/>
    <w:basedOn w:val="Normal"/>
    <w:link w:val="TextodebaloChar"/>
    <w:uiPriority w:val="99"/>
    <w:semiHidden/>
    <w:unhideWhenUsed/>
    <w:rsid w:val="007067E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067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oleObject" Target="embeddings/oleObject2.bin"/><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wmf"/><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image" Target="media/image1.w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1138C4-C410-4622-AB99-79017C753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2231</Words>
  <Characters>12049</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 Ortiz</dc:creator>
  <cp:lastModifiedBy>Camila Koch Martins</cp:lastModifiedBy>
  <cp:revision>2</cp:revision>
  <dcterms:created xsi:type="dcterms:W3CDTF">2016-08-31T17:46:00Z</dcterms:created>
  <dcterms:modified xsi:type="dcterms:W3CDTF">2016-08-31T17:46:00Z</dcterms:modified>
</cp:coreProperties>
</file>